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AE9B1D">
      <w:pPr>
        <w:keepNext w:val="0"/>
        <w:keepLines w:val="0"/>
        <w:pageBreakBefore w:val="0"/>
        <w:kinsoku/>
        <w:wordWrap/>
        <w:overflowPunct/>
        <w:topLinePunct w:val="0"/>
        <w:autoSpaceDE/>
        <w:autoSpaceDN/>
        <w:bidi w:val="0"/>
        <w:adjustRightInd/>
        <w:snapToGrid/>
        <w:spacing w:line="360" w:lineRule="auto"/>
        <w:rPr>
          <w:rFonts w:hint="eastAsia" w:asciiTheme="minorEastAsia" w:hAnsiTheme="minorEastAsia" w:cstheme="minorEastAsia"/>
          <w:b/>
          <w:bCs/>
          <w:sz w:val="24"/>
          <w:szCs w:val="24"/>
          <w:lang w:val="en-US" w:eastAsia="zh-CN"/>
        </w:rPr>
      </w:pPr>
      <w:r>
        <w:rPr>
          <w:rFonts w:hint="eastAsia" w:asciiTheme="minorEastAsia" w:hAnsiTheme="minorEastAsia" w:cstheme="minorEastAsia"/>
          <w:b/>
          <w:bCs/>
          <w:sz w:val="24"/>
          <w:szCs w:val="24"/>
          <w:lang w:val="en-US" w:eastAsia="zh-CN"/>
        </w:rPr>
        <w:t>附件2：设备清单模版格式</w:t>
      </w:r>
      <w:bookmarkStart w:id="0" w:name="_GoBack"/>
      <w:bookmarkEnd w:id="0"/>
    </w:p>
    <w:p w14:paraId="218FFD58">
      <w:pPr>
        <w:keepNext w:val="0"/>
        <w:keepLines w:val="0"/>
        <w:pageBreakBefore w:val="0"/>
        <w:numPr>
          <w:ilvl w:val="0"/>
          <w:numId w:val="0"/>
        </w:numPr>
        <w:kinsoku/>
        <w:wordWrap/>
        <w:overflowPunct/>
        <w:topLinePunct w:val="0"/>
        <w:autoSpaceDE/>
        <w:autoSpaceDN/>
        <w:bidi w:val="0"/>
        <w:adjustRightInd/>
        <w:snapToGrid/>
        <w:spacing w:line="360" w:lineRule="auto"/>
        <w:rPr>
          <w:rFonts w:hint="eastAsia"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1、《拟投入设备清单》</w:t>
      </w:r>
    </w:p>
    <w:p w14:paraId="2249713B">
      <w:pPr>
        <w:keepNext w:val="0"/>
        <w:keepLines w:val="0"/>
        <w:pageBreakBefore w:val="0"/>
        <w:numPr>
          <w:ilvl w:val="0"/>
          <w:numId w:val="0"/>
        </w:numPr>
        <w:kinsoku/>
        <w:wordWrap/>
        <w:overflowPunct/>
        <w:topLinePunct w:val="0"/>
        <w:autoSpaceDE/>
        <w:autoSpaceDN/>
        <w:bidi w:val="0"/>
        <w:adjustRightInd/>
        <w:snapToGrid/>
        <w:spacing w:line="360" w:lineRule="auto"/>
        <w:rPr>
          <w:rFonts w:hint="default" w:asciiTheme="minorEastAsia" w:hAnsiTheme="minorEastAsia" w:cstheme="minorEastAsia"/>
          <w:sz w:val="24"/>
          <w:szCs w:val="24"/>
          <w:lang w:val="en-US" w:eastAsia="zh-CN"/>
        </w:rPr>
      </w:pPr>
      <w:r>
        <w:rPr>
          <w:rFonts w:hint="eastAsia" w:asciiTheme="minorEastAsia" w:hAnsiTheme="minorEastAsia" w:cstheme="minorEastAsia"/>
          <w:sz w:val="24"/>
          <w:szCs w:val="24"/>
          <w:lang w:val="en-US" w:eastAsia="zh-CN"/>
        </w:rPr>
        <w:t>2、《拟投入设备规格/参数响应表》</w:t>
      </w:r>
    </w:p>
    <w:p w14:paraId="72D35256">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rPr>
          <w:rFonts w:hint="eastAsia" w:asciiTheme="minorEastAsia" w:hAnsiTheme="minorEastAsia" w:cstheme="minorEastAsia"/>
          <w:sz w:val="24"/>
          <w:szCs w:val="24"/>
          <w:lang w:val="en-US" w:eastAsia="zh-CN"/>
        </w:rPr>
      </w:pPr>
    </w:p>
    <w:p w14:paraId="74E5F47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rPr>
          <w:rFonts w:hint="eastAsia" w:asciiTheme="minorEastAsia" w:hAnsiTheme="minorEastAsia" w:cstheme="minorEastAsia"/>
          <w:b/>
          <w:bCs/>
          <w:sz w:val="32"/>
          <w:szCs w:val="32"/>
          <w:lang w:val="en-US" w:eastAsia="zh-CN"/>
        </w:rPr>
      </w:pPr>
      <w:r>
        <w:rPr>
          <w:rFonts w:hint="eastAsia" w:asciiTheme="minorEastAsia" w:hAnsiTheme="minorEastAsia" w:cstheme="minorEastAsia"/>
          <w:b/>
          <w:bCs/>
          <w:sz w:val="32"/>
          <w:szCs w:val="32"/>
          <w:lang w:val="en-US" w:eastAsia="zh-CN"/>
        </w:rPr>
        <w:t>拟投入设备清单</w:t>
      </w:r>
    </w:p>
    <w:p w14:paraId="44C0DC3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right="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（1）检验中心</w:t>
      </w:r>
    </w:p>
    <w:tbl>
      <w:tblPr>
        <w:tblStyle w:val="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803"/>
        <w:gridCol w:w="4006"/>
        <w:gridCol w:w="3061"/>
        <w:gridCol w:w="1530"/>
      </w:tblGrid>
      <w:tr w14:paraId="59A06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6BAF350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u w:val="none"/>
                <w:lang w:val="en-US" w:eastAsia="zh-CN" w:bidi="ar"/>
              </w:rPr>
            </w:pPr>
            <w:r>
              <w:rPr>
                <w:rFonts w:hint="eastAsia" w:asciiTheme="minorEastAsia" w:hAnsiTheme="minorEastAsia" w:eastAsiaTheme="minorEastAsia" w:cstheme="minorEastAsia"/>
                <w:b/>
                <w:bCs/>
                <w:i w:val="0"/>
                <w:iCs w:val="0"/>
                <w:color w:val="auto"/>
                <w:kern w:val="0"/>
                <w:sz w:val="24"/>
                <w:szCs w:val="24"/>
                <w:u w:val="none"/>
                <w:lang w:val="en-US" w:eastAsia="zh-CN" w:bidi="ar"/>
              </w:rPr>
              <w:t>总院区检验中心所需仪器设备清单</w:t>
            </w:r>
          </w:p>
        </w:tc>
      </w:tr>
      <w:tr w14:paraId="102A6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7455F7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序号</w:t>
            </w:r>
          </w:p>
        </w:tc>
        <w:tc>
          <w:tcPr>
            <w:tcW w:w="2131" w:type="pct"/>
            <w:shd w:val="clear" w:color="auto" w:fill="auto"/>
            <w:vAlign w:val="center"/>
          </w:tcPr>
          <w:p w14:paraId="5B46977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仪器设备名称</w:t>
            </w:r>
          </w:p>
        </w:tc>
        <w:tc>
          <w:tcPr>
            <w:tcW w:w="1628" w:type="pct"/>
            <w:shd w:val="clear" w:color="auto" w:fill="auto"/>
            <w:vAlign w:val="center"/>
          </w:tcPr>
          <w:p w14:paraId="7DA4984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auto"/>
                <w:sz w:val="24"/>
                <w:szCs w:val="24"/>
                <w:highlight w:val="none"/>
                <w:u w:val="none"/>
                <w:lang w:val="en-US"/>
              </w:rPr>
            </w:pPr>
            <w:r>
              <w:rPr>
                <w:rFonts w:hint="eastAsia" w:asciiTheme="minorEastAsia" w:hAnsiTheme="minorEastAsia" w:cstheme="minorEastAsia"/>
                <w:i w:val="0"/>
                <w:iCs w:val="0"/>
                <w:color w:val="auto"/>
                <w:kern w:val="0"/>
                <w:sz w:val="24"/>
                <w:szCs w:val="24"/>
                <w:highlight w:val="none"/>
                <w:u w:val="none"/>
                <w:lang w:val="en-US" w:eastAsia="zh-CN" w:bidi="ar"/>
              </w:rPr>
              <w:t>所投设备品牌、型号</w:t>
            </w:r>
          </w:p>
        </w:tc>
        <w:tc>
          <w:tcPr>
            <w:tcW w:w="812" w:type="pct"/>
            <w:shd w:val="clear" w:color="auto" w:fill="auto"/>
            <w:vAlign w:val="center"/>
          </w:tcPr>
          <w:p w14:paraId="2AD980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仪器设备数量</w:t>
            </w:r>
          </w:p>
        </w:tc>
      </w:tr>
      <w:tr w14:paraId="0C84C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D3F5F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1</w:t>
            </w:r>
          </w:p>
        </w:tc>
        <w:tc>
          <w:tcPr>
            <w:tcW w:w="2131" w:type="pct"/>
            <w:shd w:val="clear" w:color="auto" w:fill="auto"/>
            <w:vAlign w:val="center"/>
          </w:tcPr>
          <w:p w14:paraId="2E50EC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r>
              <w:rPr>
                <w:rFonts w:hint="eastAsia" w:asciiTheme="minorEastAsia" w:hAnsiTheme="minorEastAsia" w:eastAsiaTheme="minorEastAsia" w:cstheme="minorEastAsia"/>
                <w:i w:val="0"/>
                <w:iCs w:val="0"/>
                <w:color w:val="auto"/>
                <w:kern w:val="0"/>
                <w:sz w:val="24"/>
                <w:szCs w:val="24"/>
                <w:u w:val="none"/>
                <w:lang w:val="en-US" w:eastAsia="zh-CN" w:bidi="ar"/>
              </w:rPr>
              <w:t>全自动生化免疫流水线</w:t>
            </w:r>
          </w:p>
          <w:p w14:paraId="79A70A0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r>
              <w:rPr>
                <w:rFonts w:hint="eastAsia" w:asciiTheme="minorEastAsia" w:hAnsiTheme="minorEastAsia" w:cstheme="minorEastAsia"/>
                <w:i w:val="0"/>
                <w:iCs w:val="0"/>
                <w:color w:val="auto"/>
                <w:kern w:val="0"/>
                <w:sz w:val="24"/>
                <w:szCs w:val="24"/>
                <w:highlight w:val="none"/>
                <w:u w:val="none"/>
                <w:lang w:val="en-US" w:eastAsia="zh-CN" w:bidi="ar"/>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需包含：全自动样本处理系统1套，全自动生化分析仪2台，全自动化学发光免疫分析仪 2台。</w:t>
            </w:r>
            <w:r>
              <w:rPr>
                <w:rFonts w:hint="eastAsia" w:asciiTheme="minorEastAsia" w:hAnsiTheme="minorEastAsia" w:cstheme="minorEastAsia"/>
                <w:i w:val="0"/>
                <w:iCs w:val="0"/>
                <w:color w:val="auto"/>
                <w:kern w:val="0"/>
                <w:sz w:val="24"/>
                <w:szCs w:val="24"/>
                <w:highlight w:val="none"/>
                <w:u w:val="none"/>
                <w:lang w:val="en-US" w:eastAsia="zh-CN" w:bidi="ar"/>
              </w:rPr>
              <w:t>）</w:t>
            </w:r>
          </w:p>
        </w:tc>
        <w:tc>
          <w:tcPr>
            <w:tcW w:w="1628" w:type="pct"/>
            <w:shd w:val="clear" w:color="auto" w:fill="auto"/>
            <w:vAlign w:val="center"/>
          </w:tcPr>
          <w:p w14:paraId="1D3485FF">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p>
        </w:tc>
        <w:tc>
          <w:tcPr>
            <w:tcW w:w="812" w:type="pct"/>
            <w:shd w:val="clear" w:color="auto" w:fill="auto"/>
            <w:vAlign w:val="center"/>
          </w:tcPr>
          <w:p w14:paraId="40D1E04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1组</w:t>
            </w:r>
          </w:p>
        </w:tc>
      </w:tr>
      <w:tr w14:paraId="78591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1410A6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2</w:t>
            </w:r>
          </w:p>
        </w:tc>
        <w:tc>
          <w:tcPr>
            <w:tcW w:w="2131" w:type="pct"/>
            <w:shd w:val="clear" w:color="auto" w:fill="auto"/>
            <w:vAlign w:val="center"/>
          </w:tcPr>
          <w:p w14:paraId="66DADA8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全自动生化分析仪</w:t>
            </w:r>
          </w:p>
        </w:tc>
        <w:tc>
          <w:tcPr>
            <w:tcW w:w="1628" w:type="pct"/>
            <w:shd w:val="clear" w:color="auto" w:fill="auto"/>
            <w:vAlign w:val="center"/>
          </w:tcPr>
          <w:p w14:paraId="2E5B3369">
            <w:pPr>
              <w:keepNext w:val="0"/>
              <w:keepLines w:val="0"/>
              <w:pageBreakBefore w:val="0"/>
              <w:numPr>
                <w:ilvl w:val="0"/>
                <w:numId w:val="0"/>
              </w:numPr>
              <w:kinsoku/>
              <w:wordWrap/>
              <w:overflowPunct/>
              <w:topLinePunct w:val="0"/>
              <w:autoSpaceDE/>
              <w:autoSpaceDN/>
              <w:bidi w:val="0"/>
              <w:adjustRightInd/>
              <w:snapToGrid/>
              <w:spacing w:line="360" w:lineRule="auto"/>
              <w:ind w:leftChars="0"/>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p>
        </w:tc>
        <w:tc>
          <w:tcPr>
            <w:tcW w:w="812" w:type="pct"/>
            <w:shd w:val="clear" w:color="auto" w:fill="auto"/>
            <w:vAlign w:val="center"/>
          </w:tcPr>
          <w:p w14:paraId="7FAE5E0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63D3F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AD331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3</w:t>
            </w:r>
          </w:p>
        </w:tc>
        <w:tc>
          <w:tcPr>
            <w:tcW w:w="2131" w:type="pct"/>
            <w:shd w:val="clear" w:color="auto" w:fill="auto"/>
            <w:vAlign w:val="center"/>
          </w:tcPr>
          <w:p w14:paraId="74354D9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u w:val="none"/>
                <w:lang w:val="en-US" w:eastAsia="zh-CN" w:bidi="ar"/>
              </w:rPr>
            </w:pPr>
            <w:r>
              <w:rPr>
                <w:rFonts w:hint="eastAsia" w:asciiTheme="minorEastAsia" w:hAnsiTheme="minorEastAsia" w:eastAsiaTheme="minorEastAsia" w:cstheme="minorEastAsia"/>
                <w:i w:val="0"/>
                <w:iCs w:val="0"/>
                <w:color w:val="auto"/>
                <w:kern w:val="0"/>
                <w:sz w:val="24"/>
                <w:szCs w:val="24"/>
                <w:u w:val="none"/>
                <w:lang w:val="en-US" w:eastAsia="zh-CN" w:bidi="ar"/>
              </w:rPr>
              <w:t>全自动凝血分析仪</w:t>
            </w:r>
          </w:p>
        </w:tc>
        <w:tc>
          <w:tcPr>
            <w:tcW w:w="1628" w:type="pct"/>
            <w:shd w:val="clear" w:color="auto" w:fill="auto"/>
            <w:vAlign w:val="center"/>
          </w:tcPr>
          <w:p w14:paraId="1D4F8055">
            <w:pPr>
              <w:keepNext w:val="0"/>
              <w:keepLines w:val="0"/>
              <w:pageBreakBefore w:val="0"/>
              <w:kinsoku/>
              <w:wordWrap/>
              <w:overflowPunct/>
              <w:topLinePunct w:val="0"/>
              <w:autoSpaceDE/>
              <w:autoSpaceDN/>
              <w:bidi w:val="0"/>
              <w:adjustRightInd/>
              <w:snapToGrid/>
              <w:spacing w:line="360" w:lineRule="auto"/>
              <w:jc w:val="both"/>
              <w:rPr>
                <w:rFonts w:hint="eastAsia" w:asciiTheme="minorEastAsia" w:hAnsiTheme="minorEastAsia" w:eastAsiaTheme="minorEastAsia" w:cstheme="minorEastAsia"/>
                <w:i w:val="0"/>
                <w:iCs w:val="0"/>
                <w:color w:val="auto"/>
                <w:sz w:val="24"/>
                <w:szCs w:val="24"/>
                <w:highlight w:val="none"/>
                <w:u w:val="none"/>
                <w:lang w:val="en-US" w:eastAsia="zh-CN"/>
              </w:rPr>
            </w:pPr>
          </w:p>
        </w:tc>
        <w:tc>
          <w:tcPr>
            <w:tcW w:w="812" w:type="pct"/>
            <w:shd w:val="clear" w:color="auto" w:fill="auto"/>
            <w:vAlign w:val="center"/>
          </w:tcPr>
          <w:p w14:paraId="13AE803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i w:val="0"/>
                <w:iCs w:val="0"/>
                <w:color w:val="auto"/>
                <w:kern w:val="0"/>
                <w:sz w:val="24"/>
                <w:szCs w:val="24"/>
                <w:u w:val="none"/>
                <w:lang w:val="en-US" w:eastAsia="zh-CN" w:bidi="ar"/>
              </w:rPr>
              <w:t>2台</w:t>
            </w:r>
          </w:p>
        </w:tc>
      </w:tr>
      <w:tr w14:paraId="6D619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AFC747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w:t>
            </w:r>
          </w:p>
        </w:tc>
        <w:tc>
          <w:tcPr>
            <w:tcW w:w="2131" w:type="pct"/>
            <w:shd w:val="clear" w:color="auto" w:fill="auto"/>
            <w:vAlign w:val="center"/>
          </w:tcPr>
          <w:p w14:paraId="40EA8FB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糖化血红蛋白测试系统</w:t>
            </w:r>
          </w:p>
        </w:tc>
        <w:tc>
          <w:tcPr>
            <w:tcW w:w="1628" w:type="pct"/>
            <w:shd w:val="clear" w:color="auto" w:fill="auto"/>
            <w:vAlign w:val="center"/>
          </w:tcPr>
          <w:p w14:paraId="7ECCB782">
            <w:pPr>
              <w:keepNext w:val="0"/>
              <w:keepLines w:val="0"/>
              <w:pageBreakBefore w:val="0"/>
              <w:kinsoku/>
              <w:wordWrap/>
              <w:overflowPunct/>
              <w:topLinePunct w:val="0"/>
              <w:autoSpaceDE/>
              <w:autoSpaceDN/>
              <w:bidi w:val="0"/>
              <w:adjustRightInd/>
              <w:snapToGrid/>
              <w:spacing w:line="360" w:lineRule="auto"/>
              <w:jc w:val="center"/>
              <w:rPr>
                <w:rFonts w:hint="default" w:asciiTheme="minorEastAsia" w:hAnsiTheme="minorEastAsia" w:eastAsiaTheme="minorEastAsia" w:cstheme="minorEastAsia"/>
                <w:i w:val="0"/>
                <w:iCs w:val="0"/>
                <w:color w:val="auto"/>
                <w:sz w:val="24"/>
                <w:szCs w:val="24"/>
                <w:highlight w:val="none"/>
                <w:u w:val="none"/>
                <w:lang w:val="en-US" w:eastAsia="zh-CN"/>
              </w:rPr>
            </w:pPr>
          </w:p>
        </w:tc>
        <w:tc>
          <w:tcPr>
            <w:tcW w:w="812" w:type="pct"/>
            <w:shd w:val="clear" w:color="auto" w:fill="auto"/>
            <w:vAlign w:val="center"/>
          </w:tcPr>
          <w:p w14:paraId="0B655A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8763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43BCC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w:t>
            </w:r>
          </w:p>
        </w:tc>
        <w:tc>
          <w:tcPr>
            <w:tcW w:w="2131" w:type="pct"/>
            <w:shd w:val="clear" w:color="auto" w:fill="auto"/>
            <w:vAlign w:val="center"/>
          </w:tcPr>
          <w:p w14:paraId="698AE9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全自动特定蛋白分析仪</w:t>
            </w:r>
          </w:p>
        </w:tc>
        <w:tc>
          <w:tcPr>
            <w:tcW w:w="1628" w:type="pct"/>
            <w:shd w:val="clear" w:color="auto" w:fill="auto"/>
            <w:vAlign w:val="center"/>
          </w:tcPr>
          <w:p w14:paraId="5583A38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F71A4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3219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026A6F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6</w:t>
            </w:r>
          </w:p>
        </w:tc>
        <w:tc>
          <w:tcPr>
            <w:tcW w:w="2131" w:type="pct"/>
            <w:shd w:val="clear" w:color="auto" w:fill="auto"/>
            <w:vAlign w:val="center"/>
          </w:tcPr>
          <w:p w14:paraId="384EEC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微量高速冷冻离心机</w:t>
            </w:r>
          </w:p>
        </w:tc>
        <w:tc>
          <w:tcPr>
            <w:tcW w:w="1628" w:type="pct"/>
            <w:shd w:val="clear" w:color="auto" w:fill="auto"/>
            <w:vAlign w:val="center"/>
          </w:tcPr>
          <w:p w14:paraId="00877B3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245F4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9BD8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2D1C2E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7</w:t>
            </w:r>
          </w:p>
        </w:tc>
        <w:tc>
          <w:tcPr>
            <w:tcW w:w="2131" w:type="pct"/>
            <w:shd w:val="clear" w:color="auto" w:fill="auto"/>
            <w:vAlign w:val="center"/>
          </w:tcPr>
          <w:p w14:paraId="1C41AD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医用离心机</w:t>
            </w:r>
          </w:p>
        </w:tc>
        <w:tc>
          <w:tcPr>
            <w:tcW w:w="1628" w:type="pct"/>
            <w:shd w:val="clear" w:color="auto" w:fill="auto"/>
            <w:vAlign w:val="center"/>
          </w:tcPr>
          <w:p w14:paraId="7D5F208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2ECFEB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4台</w:t>
            </w:r>
          </w:p>
        </w:tc>
      </w:tr>
      <w:tr w14:paraId="36E29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33E9A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8</w:t>
            </w:r>
          </w:p>
        </w:tc>
        <w:tc>
          <w:tcPr>
            <w:tcW w:w="2131" w:type="pct"/>
            <w:shd w:val="clear" w:color="auto" w:fill="auto"/>
            <w:vAlign w:val="center"/>
          </w:tcPr>
          <w:p w14:paraId="7C2FA0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隔水式恒温培养箱</w:t>
            </w:r>
          </w:p>
        </w:tc>
        <w:tc>
          <w:tcPr>
            <w:tcW w:w="1628" w:type="pct"/>
            <w:shd w:val="clear" w:color="auto" w:fill="auto"/>
            <w:vAlign w:val="center"/>
          </w:tcPr>
          <w:p w14:paraId="3588A9E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1983E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1347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6D595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9</w:t>
            </w:r>
          </w:p>
        </w:tc>
        <w:tc>
          <w:tcPr>
            <w:tcW w:w="2131" w:type="pct"/>
            <w:shd w:val="clear" w:color="auto" w:fill="auto"/>
            <w:vAlign w:val="center"/>
          </w:tcPr>
          <w:p w14:paraId="7CD8B80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移液器</w:t>
            </w:r>
          </w:p>
        </w:tc>
        <w:tc>
          <w:tcPr>
            <w:tcW w:w="1628" w:type="pct"/>
            <w:shd w:val="clear" w:color="auto" w:fill="auto"/>
            <w:vAlign w:val="center"/>
          </w:tcPr>
          <w:p w14:paraId="5118381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DE904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04A29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25F2D5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10</w:t>
            </w:r>
          </w:p>
        </w:tc>
        <w:tc>
          <w:tcPr>
            <w:tcW w:w="2131" w:type="pct"/>
            <w:shd w:val="clear" w:color="auto" w:fill="auto"/>
            <w:vAlign w:val="center"/>
          </w:tcPr>
          <w:p w14:paraId="6417EF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4度医用冰箱</w:t>
            </w:r>
          </w:p>
        </w:tc>
        <w:tc>
          <w:tcPr>
            <w:tcW w:w="1628" w:type="pct"/>
            <w:shd w:val="clear" w:color="auto" w:fill="auto"/>
            <w:vAlign w:val="center"/>
          </w:tcPr>
          <w:p w14:paraId="79CCE8D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1B7073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419EF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D7073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11</w:t>
            </w:r>
          </w:p>
        </w:tc>
        <w:tc>
          <w:tcPr>
            <w:tcW w:w="2131" w:type="pct"/>
            <w:shd w:val="clear" w:color="auto" w:fill="auto"/>
            <w:vAlign w:val="center"/>
          </w:tcPr>
          <w:p w14:paraId="04D963A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 xml:space="preserve">负20度冰箱 </w:t>
            </w:r>
          </w:p>
        </w:tc>
        <w:tc>
          <w:tcPr>
            <w:tcW w:w="1628" w:type="pct"/>
            <w:shd w:val="clear" w:color="auto" w:fill="auto"/>
            <w:vAlign w:val="center"/>
          </w:tcPr>
          <w:p w14:paraId="60173AB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BCC57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1C7A1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7570B1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12</w:t>
            </w:r>
          </w:p>
        </w:tc>
        <w:tc>
          <w:tcPr>
            <w:tcW w:w="2131" w:type="pct"/>
            <w:shd w:val="clear" w:color="auto" w:fill="auto"/>
            <w:vAlign w:val="center"/>
          </w:tcPr>
          <w:p w14:paraId="5E35E4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 xml:space="preserve">负80度冰箱 </w:t>
            </w:r>
          </w:p>
        </w:tc>
        <w:tc>
          <w:tcPr>
            <w:tcW w:w="1628" w:type="pct"/>
            <w:shd w:val="clear" w:color="auto" w:fill="auto"/>
            <w:vAlign w:val="center"/>
          </w:tcPr>
          <w:p w14:paraId="290B8BA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55DF1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5391A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461B150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13</w:t>
            </w:r>
          </w:p>
        </w:tc>
        <w:tc>
          <w:tcPr>
            <w:tcW w:w="2131" w:type="pct"/>
            <w:shd w:val="clear" w:color="auto" w:fill="auto"/>
            <w:vAlign w:val="center"/>
          </w:tcPr>
          <w:p w14:paraId="25D5840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全自动化学发光免疫分析仪</w:t>
            </w:r>
          </w:p>
        </w:tc>
        <w:tc>
          <w:tcPr>
            <w:tcW w:w="1628" w:type="pct"/>
            <w:shd w:val="clear" w:color="auto" w:fill="auto"/>
            <w:vAlign w:val="center"/>
          </w:tcPr>
          <w:p w14:paraId="2232554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33808A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25E9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8B301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14</w:t>
            </w:r>
          </w:p>
        </w:tc>
        <w:tc>
          <w:tcPr>
            <w:tcW w:w="2131" w:type="pct"/>
            <w:shd w:val="clear" w:color="auto" w:fill="auto"/>
            <w:vAlign w:val="center"/>
          </w:tcPr>
          <w:p w14:paraId="2B8BF59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水平旋转摇床</w:t>
            </w:r>
          </w:p>
        </w:tc>
        <w:tc>
          <w:tcPr>
            <w:tcW w:w="1628" w:type="pct"/>
            <w:shd w:val="clear" w:color="auto" w:fill="auto"/>
            <w:vAlign w:val="center"/>
          </w:tcPr>
          <w:p w14:paraId="23BF572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5DCA2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C98C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77169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15</w:t>
            </w:r>
          </w:p>
        </w:tc>
        <w:tc>
          <w:tcPr>
            <w:tcW w:w="2131" w:type="pct"/>
            <w:shd w:val="clear" w:color="auto" w:fill="auto"/>
            <w:vAlign w:val="center"/>
          </w:tcPr>
          <w:p w14:paraId="3CB1BA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酶标仪</w:t>
            </w:r>
          </w:p>
        </w:tc>
        <w:tc>
          <w:tcPr>
            <w:tcW w:w="1628" w:type="pct"/>
            <w:shd w:val="clear" w:color="auto" w:fill="auto"/>
            <w:vAlign w:val="center"/>
          </w:tcPr>
          <w:p w14:paraId="13114D9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43BD4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6B8F5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C4977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c>
          <w:tcPr>
            <w:tcW w:w="2131" w:type="pct"/>
            <w:shd w:val="clear" w:color="auto" w:fill="auto"/>
            <w:vAlign w:val="center"/>
          </w:tcPr>
          <w:p w14:paraId="5F5E50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洗板机</w:t>
            </w:r>
          </w:p>
        </w:tc>
        <w:tc>
          <w:tcPr>
            <w:tcW w:w="1628" w:type="pct"/>
            <w:shd w:val="clear" w:color="auto" w:fill="auto"/>
            <w:vAlign w:val="center"/>
          </w:tcPr>
          <w:p w14:paraId="0AF7606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4DF9EC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6032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B5D1AD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17</w:t>
            </w:r>
          </w:p>
        </w:tc>
        <w:tc>
          <w:tcPr>
            <w:tcW w:w="2131" w:type="pct"/>
            <w:shd w:val="clear" w:color="auto" w:fill="auto"/>
            <w:vAlign w:val="center"/>
          </w:tcPr>
          <w:p w14:paraId="32A8CC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孵育器</w:t>
            </w:r>
          </w:p>
        </w:tc>
        <w:tc>
          <w:tcPr>
            <w:tcW w:w="1628" w:type="pct"/>
            <w:shd w:val="clear" w:color="auto" w:fill="auto"/>
            <w:vAlign w:val="center"/>
          </w:tcPr>
          <w:p w14:paraId="3DA3A22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11716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E862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4D4A78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18</w:t>
            </w:r>
          </w:p>
        </w:tc>
        <w:tc>
          <w:tcPr>
            <w:tcW w:w="2131" w:type="pct"/>
            <w:shd w:val="clear" w:color="auto" w:fill="auto"/>
            <w:vAlign w:val="center"/>
          </w:tcPr>
          <w:p w14:paraId="4FABE7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全自动血液分析流水线</w:t>
            </w:r>
          </w:p>
        </w:tc>
        <w:tc>
          <w:tcPr>
            <w:tcW w:w="1628" w:type="pct"/>
            <w:shd w:val="clear" w:color="auto" w:fill="auto"/>
            <w:vAlign w:val="center"/>
          </w:tcPr>
          <w:p w14:paraId="22A658D9">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p>
        </w:tc>
        <w:tc>
          <w:tcPr>
            <w:tcW w:w="812" w:type="pct"/>
            <w:shd w:val="clear" w:color="auto" w:fill="auto"/>
            <w:vAlign w:val="center"/>
          </w:tcPr>
          <w:p w14:paraId="2352F6A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1组</w:t>
            </w:r>
          </w:p>
        </w:tc>
      </w:tr>
      <w:tr w14:paraId="1A15A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9F395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19</w:t>
            </w:r>
          </w:p>
        </w:tc>
        <w:tc>
          <w:tcPr>
            <w:tcW w:w="2131" w:type="pct"/>
            <w:shd w:val="clear" w:color="auto" w:fill="auto"/>
            <w:vAlign w:val="center"/>
          </w:tcPr>
          <w:p w14:paraId="10FF6F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全自动血细胞分析仪+特定蛋白分析仪（CRP)</w:t>
            </w:r>
          </w:p>
        </w:tc>
        <w:tc>
          <w:tcPr>
            <w:tcW w:w="1628" w:type="pct"/>
            <w:shd w:val="clear" w:color="auto" w:fill="auto"/>
            <w:vAlign w:val="center"/>
          </w:tcPr>
          <w:p w14:paraId="65AA321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B29B0C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6FC1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E45583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20</w:t>
            </w:r>
          </w:p>
        </w:tc>
        <w:tc>
          <w:tcPr>
            <w:tcW w:w="2131" w:type="pct"/>
            <w:shd w:val="clear" w:color="auto" w:fill="auto"/>
            <w:vAlign w:val="center"/>
          </w:tcPr>
          <w:p w14:paraId="7ECDD9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全自动血流变测试仪</w:t>
            </w:r>
          </w:p>
        </w:tc>
        <w:tc>
          <w:tcPr>
            <w:tcW w:w="1628" w:type="pct"/>
            <w:shd w:val="clear" w:color="auto" w:fill="auto"/>
            <w:vAlign w:val="center"/>
          </w:tcPr>
          <w:p w14:paraId="4771F75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21E10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A1F8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2CFA7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21</w:t>
            </w:r>
          </w:p>
        </w:tc>
        <w:tc>
          <w:tcPr>
            <w:tcW w:w="2131" w:type="pct"/>
            <w:shd w:val="clear" w:color="auto" w:fill="auto"/>
            <w:vAlign w:val="center"/>
          </w:tcPr>
          <w:p w14:paraId="7B055AD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全自动血沉压积测试仪</w:t>
            </w:r>
          </w:p>
        </w:tc>
        <w:tc>
          <w:tcPr>
            <w:tcW w:w="1628" w:type="pct"/>
            <w:shd w:val="clear" w:color="auto" w:fill="auto"/>
            <w:vAlign w:val="center"/>
          </w:tcPr>
          <w:p w14:paraId="58328B7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8C09A6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8F8E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7A5D3C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22</w:t>
            </w:r>
          </w:p>
        </w:tc>
        <w:tc>
          <w:tcPr>
            <w:tcW w:w="2131" w:type="pct"/>
            <w:shd w:val="clear" w:color="auto" w:fill="auto"/>
            <w:vAlign w:val="center"/>
          </w:tcPr>
          <w:p w14:paraId="4F0DC8D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血气生化分析仪</w:t>
            </w:r>
          </w:p>
        </w:tc>
        <w:tc>
          <w:tcPr>
            <w:tcW w:w="1628" w:type="pct"/>
            <w:shd w:val="clear" w:color="auto" w:fill="auto"/>
            <w:vAlign w:val="center"/>
          </w:tcPr>
          <w:p w14:paraId="2A72DA6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B8749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7C90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19E5A8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23</w:t>
            </w:r>
          </w:p>
        </w:tc>
        <w:tc>
          <w:tcPr>
            <w:tcW w:w="2131" w:type="pct"/>
            <w:shd w:val="clear" w:color="auto" w:fill="auto"/>
            <w:vAlign w:val="center"/>
          </w:tcPr>
          <w:p w14:paraId="2BA950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生物显微镜</w:t>
            </w:r>
          </w:p>
        </w:tc>
        <w:tc>
          <w:tcPr>
            <w:tcW w:w="1628" w:type="pct"/>
            <w:shd w:val="clear" w:color="auto" w:fill="auto"/>
            <w:vAlign w:val="center"/>
          </w:tcPr>
          <w:p w14:paraId="7D94F6C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571F4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6台</w:t>
            </w:r>
          </w:p>
        </w:tc>
      </w:tr>
      <w:tr w14:paraId="5DA16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9C1E31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24</w:t>
            </w:r>
          </w:p>
        </w:tc>
        <w:tc>
          <w:tcPr>
            <w:tcW w:w="2131" w:type="pct"/>
            <w:shd w:val="clear" w:color="auto" w:fill="auto"/>
            <w:vAlign w:val="center"/>
          </w:tcPr>
          <w:p w14:paraId="0B3F50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全自动有型成分分析仪+全自动尿液分析仪</w:t>
            </w:r>
          </w:p>
        </w:tc>
        <w:tc>
          <w:tcPr>
            <w:tcW w:w="1628" w:type="pct"/>
            <w:shd w:val="clear" w:color="auto" w:fill="auto"/>
            <w:vAlign w:val="center"/>
          </w:tcPr>
          <w:p w14:paraId="34AAB3A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4A1E6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1组</w:t>
            </w:r>
          </w:p>
        </w:tc>
      </w:tr>
      <w:tr w14:paraId="71FE0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5600DE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25</w:t>
            </w:r>
          </w:p>
        </w:tc>
        <w:tc>
          <w:tcPr>
            <w:tcW w:w="2131" w:type="pct"/>
            <w:shd w:val="clear" w:color="auto" w:fill="auto"/>
            <w:vAlign w:val="center"/>
          </w:tcPr>
          <w:p w14:paraId="36C046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半自动尿液分析仪</w:t>
            </w:r>
          </w:p>
        </w:tc>
        <w:tc>
          <w:tcPr>
            <w:tcW w:w="1628" w:type="pct"/>
            <w:shd w:val="clear" w:color="auto" w:fill="auto"/>
            <w:vAlign w:val="center"/>
          </w:tcPr>
          <w:p w14:paraId="1F501E6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28A1F1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E59E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4F2089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26</w:t>
            </w:r>
          </w:p>
        </w:tc>
        <w:tc>
          <w:tcPr>
            <w:tcW w:w="2131" w:type="pct"/>
            <w:shd w:val="clear" w:color="auto" w:fill="auto"/>
            <w:vAlign w:val="center"/>
          </w:tcPr>
          <w:p w14:paraId="5EB3A42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阴道炎检测仪</w:t>
            </w:r>
          </w:p>
        </w:tc>
        <w:tc>
          <w:tcPr>
            <w:tcW w:w="1628" w:type="pct"/>
            <w:shd w:val="clear" w:color="auto" w:fill="auto"/>
            <w:vAlign w:val="center"/>
          </w:tcPr>
          <w:p w14:paraId="65653AC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34F428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B2F8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6A75CC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27</w:t>
            </w:r>
          </w:p>
        </w:tc>
        <w:tc>
          <w:tcPr>
            <w:tcW w:w="2131" w:type="pct"/>
            <w:shd w:val="clear" w:color="auto" w:fill="auto"/>
            <w:vAlign w:val="center"/>
          </w:tcPr>
          <w:p w14:paraId="7AAA24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相差显微镜</w:t>
            </w:r>
          </w:p>
        </w:tc>
        <w:tc>
          <w:tcPr>
            <w:tcW w:w="1628" w:type="pct"/>
            <w:shd w:val="clear" w:color="auto" w:fill="auto"/>
            <w:vAlign w:val="center"/>
          </w:tcPr>
          <w:p w14:paraId="272BF84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A34B3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35C5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0F91F7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28</w:t>
            </w:r>
          </w:p>
        </w:tc>
        <w:tc>
          <w:tcPr>
            <w:tcW w:w="2131" w:type="pct"/>
            <w:shd w:val="clear" w:color="auto" w:fill="auto"/>
            <w:vAlign w:val="center"/>
          </w:tcPr>
          <w:p w14:paraId="6F09BD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荧光显微镜</w:t>
            </w:r>
          </w:p>
        </w:tc>
        <w:tc>
          <w:tcPr>
            <w:tcW w:w="1628" w:type="pct"/>
            <w:shd w:val="clear" w:color="auto" w:fill="auto"/>
            <w:vAlign w:val="center"/>
          </w:tcPr>
          <w:p w14:paraId="00FBA80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FE2C9B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F712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57E77E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29</w:t>
            </w:r>
          </w:p>
        </w:tc>
        <w:tc>
          <w:tcPr>
            <w:tcW w:w="2131" w:type="pct"/>
            <w:shd w:val="clear" w:color="auto" w:fill="auto"/>
            <w:vAlign w:val="center"/>
          </w:tcPr>
          <w:p w14:paraId="10E54BC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水浴恒温箱</w:t>
            </w:r>
          </w:p>
        </w:tc>
        <w:tc>
          <w:tcPr>
            <w:tcW w:w="1628" w:type="pct"/>
            <w:shd w:val="clear" w:color="auto" w:fill="auto"/>
            <w:vAlign w:val="center"/>
          </w:tcPr>
          <w:p w14:paraId="6C5057D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C74EF0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49C0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EA7FC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30</w:t>
            </w:r>
          </w:p>
        </w:tc>
        <w:tc>
          <w:tcPr>
            <w:tcW w:w="2131" w:type="pct"/>
            <w:shd w:val="clear" w:color="auto" w:fill="auto"/>
            <w:vAlign w:val="center"/>
          </w:tcPr>
          <w:p w14:paraId="1D2C5AF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全自动精子分析仪</w:t>
            </w:r>
          </w:p>
        </w:tc>
        <w:tc>
          <w:tcPr>
            <w:tcW w:w="1628" w:type="pct"/>
            <w:shd w:val="clear" w:color="auto" w:fill="auto"/>
            <w:vAlign w:val="center"/>
          </w:tcPr>
          <w:p w14:paraId="1B2C14F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371F10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03F4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175530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31</w:t>
            </w:r>
          </w:p>
        </w:tc>
        <w:tc>
          <w:tcPr>
            <w:tcW w:w="2131" w:type="pct"/>
            <w:shd w:val="clear" w:color="auto" w:fill="auto"/>
            <w:vAlign w:val="center"/>
          </w:tcPr>
          <w:p w14:paraId="582196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全自动细菌培养系统</w:t>
            </w:r>
          </w:p>
        </w:tc>
        <w:tc>
          <w:tcPr>
            <w:tcW w:w="1628" w:type="pct"/>
            <w:shd w:val="clear" w:color="auto" w:fill="auto"/>
            <w:vAlign w:val="center"/>
          </w:tcPr>
          <w:p w14:paraId="69910C3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5A3863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11BA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254F3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32</w:t>
            </w:r>
          </w:p>
        </w:tc>
        <w:tc>
          <w:tcPr>
            <w:tcW w:w="2131" w:type="pct"/>
            <w:shd w:val="clear" w:color="auto" w:fill="auto"/>
            <w:vAlign w:val="center"/>
          </w:tcPr>
          <w:p w14:paraId="1E081D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全自动微生物鉴定药敏分析仪</w:t>
            </w:r>
          </w:p>
        </w:tc>
        <w:tc>
          <w:tcPr>
            <w:tcW w:w="1628" w:type="pct"/>
            <w:shd w:val="clear" w:color="auto" w:fill="auto"/>
            <w:vAlign w:val="center"/>
          </w:tcPr>
          <w:p w14:paraId="20D897D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9CA1B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F856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211175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33</w:t>
            </w:r>
          </w:p>
        </w:tc>
        <w:tc>
          <w:tcPr>
            <w:tcW w:w="2131" w:type="pct"/>
            <w:shd w:val="clear" w:color="auto" w:fill="auto"/>
            <w:vAlign w:val="center"/>
          </w:tcPr>
          <w:p w14:paraId="3CD4791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全自动血培养系统</w:t>
            </w:r>
          </w:p>
        </w:tc>
        <w:tc>
          <w:tcPr>
            <w:tcW w:w="1628" w:type="pct"/>
            <w:shd w:val="clear" w:color="auto" w:fill="auto"/>
            <w:vAlign w:val="center"/>
          </w:tcPr>
          <w:p w14:paraId="452BFEE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183D62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CA6F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6DBB4A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34</w:t>
            </w:r>
          </w:p>
        </w:tc>
        <w:tc>
          <w:tcPr>
            <w:tcW w:w="2131" w:type="pct"/>
            <w:shd w:val="clear" w:color="auto" w:fill="auto"/>
            <w:vAlign w:val="center"/>
          </w:tcPr>
          <w:p w14:paraId="49E29C1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全自动微生物质谱检测系统</w:t>
            </w:r>
          </w:p>
        </w:tc>
        <w:tc>
          <w:tcPr>
            <w:tcW w:w="1628" w:type="pct"/>
            <w:shd w:val="clear" w:color="auto" w:fill="auto"/>
            <w:vAlign w:val="center"/>
          </w:tcPr>
          <w:p w14:paraId="6965EFA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E87A4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A3E8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D0D2E9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35</w:t>
            </w:r>
          </w:p>
        </w:tc>
        <w:tc>
          <w:tcPr>
            <w:tcW w:w="2131" w:type="pct"/>
            <w:shd w:val="clear" w:color="auto" w:fill="auto"/>
            <w:vAlign w:val="center"/>
          </w:tcPr>
          <w:p w14:paraId="5EFEF2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生物安全柜</w:t>
            </w:r>
          </w:p>
        </w:tc>
        <w:tc>
          <w:tcPr>
            <w:tcW w:w="1628" w:type="pct"/>
            <w:shd w:val="clear" w:color="auto" w:fill="auto"/>
            <w:vAlign w:val="center"/>
          </w:tcPr>
          <w:p w14:paraId="2F0B3F7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E169E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3台</w:t>
            </w:r>
          </w:p>
        </w:tc>
      </w:tr>
      <w:tr w14:paraId="76939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211ED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36</w:t>
            </w:r>
          </w:p>
        </w:tc>
        <w:tc>
          <w:tcPr>
            <w:tcW w:w="2131" w:type="pct"/>
            <w:shd w:val="clear" w:color="auto" w:fill="auto"/>
            <w:vAlign w:val="center"/>
          </w:tcPr>
          <w:p w14:paraId="3F79704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CO2培养箱</w:t>
            </w:r>
          </w:p>
        </w:tc>
        <w:tc>
          <w:tcPr>
            <w:tcW w:w="1628" w:type="pct"/>
            <w:shd w:val="clear" w:color="auto" w:fill="auto"/>
            <w:vAlign w:val="center"/>
          </w:tcPr>
          <w:p w14:paraId="1FA31B3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87A69F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4728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4234E1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37</w:t>
            </w:r>
          </w:p>
        </w:tc>
        <w:tc>
          <w:tcPr>
            <w:tcW w:w="2131" w:type="pct"/>
            <w:shd w:val="clear" w:color="auto" w:fill="auto"/>
            <w:vAlign w:val="center"/>
          </w:tcPr>
          <w:p w14:paraId="4A55CD5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隔水式恒温培养箱</w:t>
            </w:r>
          </w:p>
        </w:tc>
        <w:tc>
          <w:tcPr>
            <w:tcW w:w="1628" w:type="pct"/>
            <w:shd w:val="clear" w:color="auto" w:fill="auto"/>
            <w:vAlign w:val="center"/>
          </w:tcPr>
          <w:p w14:paraId="1C852AD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4D3F43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3台</w:t>
            </w:r>
          </w:p>
        </w:tc>
      </w:tr>
      <w:tr w14:paraId="4A94B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C674D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38</w:t>
            </w:r>
          </w:p>
        </w:tc>
        <w:tc>
          <w:tcPr>
            <w:tcW w:w="2131" w:type="pct"/>
            <w:shd w:val="clear" w:color="auto" w:fill="auto"/>
            <w:vAlign w:val="center"/>
          </w:tcPr>
          <w:p w14:paraId="767A77D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立式压力蒸汽灭菌器</w:t>
            </w:r>
          </w:p>
        </w:tc>
        <w:tc>
          <w:tcPr>
            <w:tcW w:w="1628" w:type="pct"/>
            <w:shd w:val="clear" w:color="auto" w:fill="auto"/>
            <w:vAlign w:val="center"/>
          </w:tcPr>
          <w:p w14:paraId="7D928C3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0EC6B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6B5EF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347EE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39</w:t>
            </w:r>
          </w:p>
        </w:tc>
        <w:tc>
          <w:tcPr>
            <w:tcW w:w="2131" w:type="pct"/>
            <w:shd w:val="clear" w:color="auto" w:fill="auto"/>
            <w:vAlign w:val="center"/>
          </w:tcPr>
          <w:p w14:paraId="360D91D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0.28脉动真空蒸汽灭菌器</w:t>
            </w:r>
          </w:p>
        </w:tc>
        <w:tc>
          <w:tcPr>
            <w:tcW w:w="1628" w:type="pct"/>
            <w:shd w:val="clear" w:color="auto" w:fill="auto"/>
            <w:vAlign w:val="center"/>
          </w:tcPr>
          <w:p w14:paraId="09AC142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DCAF9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62A8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6E0AFF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40</w:t>
            </w:r>
          </w:p>
        </w:tc>
        <w:tc>
          <w:tcPr>
            <w:tcW w:w="2131" w:type="pct"/>
            <w:shd w:val="clear" w:color="auto" w:fill="auto"/>
            <w:vAlign w:val="center"/>
          </w:tcPr>
          <w:p w14:paraId="6233965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全自动染色机</w:t>
            </w:r>
          </w:p>
        </w:tc>
        <w:tc>
          <w:tcPr>
            <w:tcW w:w="1628" w:type="pct"/>
            <w:shd w:val="clear" w:color="auto" w:fill="auto"/>
            <w:vAlign w:val="center"/>
          </w:tcPr>
          <w:p w14:paraId="390232C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A90032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4615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07396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41</w:t>
            </w:r>
          </w:p>
        </w:tc>
        <w:tc>
          <w:tcPr>
            <w:tcW w:w="2131" w:type="pct"/>
            <w:shd w:val="clear" w:color="auto" w:fill="auto"/>
            <w:vAlign w:val="center"/>
          </w:tcPr>
          <w:p w14:paraId="7701A87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霉菌培养箱</w:t>
            </w:r>
          </w:p>
        </w:tc>
        <w:tc>
          <w:tcPr>
            <w:tcW w:w="1628" w:type="pct"/>
            <w:shd w:val="clear" w:color="auto" w:fill="auto"/>
            <w:vAlign w:val="center"/>
          </w:tcPr>
          <w:p w14:paraId="4098EE8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44EF80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AE05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2E964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42</w:t>
            </w:r>
          </w:p>
        </w:tc>
        <w:tc>
          <w:tcPr>
            <w:tcW w:w="2131" w:type="pct"/>
            <w:shd w:val="clear" w:color="auto" w:fill="auto"/>
            <w:vAlign w:val="center"/>
          </w:tcPr>
          <w:p w14:paraId="2CFCF67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漩涡震荡仪</w:t>
            </w:r>
          </w:p>
        </w:tc>
        <w:tc>
          <w:tcPr>
            <w:tcW w:w="1628" w:type="pct"/>
            <w:shd w:val="clear" w:color="auto" w:fill="auto"/>
            <w:vAlign w:val="center"/>
          </w:tcPr>
          <w:p w14:paraId="716DD30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E8566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14E4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E7119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43</w:t>
            </w:r>
          </w:p>
        </w:tc>
        <w:tc>
          <w:tcPr>
            <w:tcW w:w="2131" w:type="pct"/>
            <w:shd w:val="clear" w:color="auto" w:fill="auto"/>
            <w:vAlign w:val="center"/>
          </w:tcPr>
          <w:p w14:paraId="28E8835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比浊仪</w:t>
            </w:r>
          </w:p>
        </w:tc>
        <w:tc>
          <w:tcPr>
            <w:tcW w:w="1628" w:type="pct"/>
            <w:shd w:val="clear" w:color="auto" w:fill="auto"/>
            <w:vAlign w:val="center"/>
          </w:tcPr>
          <w:p w14:paraId="29A85B2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C04284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7101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915B1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44</w:t>
            </w:r>
          </w:p>
        </w:tc>
        <w:tc>
          <w:tcPr>
            <w:tcW w:w="2131" w:type="pct"/>
            <w:shd w:val="clear" w:color="auto" w:fill="auto"/>
            <w:vAlign w:val="center"/>
          </w:tcPr>
          <w:p w14:paraId="2DD874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漩涡震荡仪</w:t>
            </w:r>
          </w:p>
        </w:tc>
        <w:tc>
          <w:tcPr>
            <w:tcW w:w="1628" w:type="pct"/>
            <w:shd w:val="clear" w:color="auto" w:fill="auto"/>
            <w:vAlign w:val="center"/>
          </w:tcPr>
          <w:p w14:paraId="20CD087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7DFFF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8F2E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A1E74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45</w:t>
            </w:r>
          </w:p>
        </w:tc>
        <w:tc>
          <w:tcPr>
            <w:tcW w:w="2131" w:type="pct"/>
            <w:shd w:val="clear" w:color="auto" w:fill="auto"/>
            <w:vAlign w:val="center"/>
          </w:tcPr>
          <w:p w14:paraId="25B6AF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皮肤真菌荧光染色镜检系统</w:t>
            </w:r>
          </w:p>
        </w:tc>
        <w:tc>
          <w:tcPr>
            <w:tcW w:w="1628" w:type="pct"/>
            <w:shd w:val="clear" w:color="auto" w:fill="auto"/>
            <w:vAlign w:val="center"/>
          </w:tcPr>
          <w:p w14:paraId="04C4758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7DCF68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1套</w:t>
            </w:r>
          </w:p>
        </w:tc>
      </w:tr>
      <w:tr w14:paraId="00AF4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118D71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46</w:t>
            </w:r>
          </w:p>
        </w:tc>
        <w:tc>
          <w:tcPr>
            <w:tcW w:w="2131" w:type="pct"/>
            <w:shd w:val="clear" w:color="auto" w:fill="auto"/>
            <w:vAlign w:val="center"/>
          </w:tcPr>
          <w:p w14:paraId="30F72C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微生物用离心机</w:t>
            </w:r>
          </w:p>
        </w:tc>
        <w:tc>
          <w:tcPr>
            <w:tcW w:w="1628" w:type="pct"/>
            <w:shd w:val="clear" w:color="auto" w:fill="auto"/>
            <w:vAlign w:val="center"/>
          </w:tcPr>
          <w:p w14:paraId="71EC57F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28E12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4E51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3CFC19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47</w:t>
            </w:r>
          </w:p>
        </w:tc>
        <w:tc>
          <w:tcPr>
            <w:tcW w:w="2131" w:type="pct"/>
            <w:shd w:val="clear" w:color="auto" w:fill="auto"/>
            <w:vAlign w:val="center"/>
          </w:tcPr>
          <w:p w14:paraId="5695D87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医用洁净工作台</w:t>
            </w:r>
          </w:p>
        </w:tc>
        <w:tc>
          <w:tcPr>
            <w:tcW w:w="1628" w:type="pct"/>
            <w:shd w:val="clear" w:color="auto" w:fill="auto"/>
            <w:vAlign w:val="center"/>
          </w:tcPr>
          <w:p w14:paraId="25FA2D3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8CC30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FB61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2F8D2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48</w:t>
            </w:r>
          </w:p>
        </w:tc>
        <w:tc>
          <w:tcPr>
            <w:tcW w:w="2131" w:type="pct"/>
            <w:shd w:val="clear" w:color="auto" w:fill="auto"/>
            <w:vAlign w:val="center"/>
          </w:tcPr>
          <w:p w14:paraId="1CFDCD9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迷你混合仪</w:t>
            </w:r>
          </w:p>
        </w:tc>
        <w:tc>
          <w:tcPr>
            <w:tcW w:w="1628" w:type="pct"/>
            <w:shd w:val="clear" w:color="auto" w:fill="auto"/>
            <w:vAlign w:val="center"/>
          </w:tcPr>
          <w:p w14:paraId="5FF3C52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48423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46DC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3A26C1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49</w:t>
            </w:r>
          </w:p>
        </w:tc>
        <w:tc>
          <w:tcPr>
            <w:tcW w:w="2131" w:type="pct"/>
            <w:shd w:val="clear" w:color="auto" w:fill="auto"/>
            <w:vAlign w:val="center"/>
          </w:tcPr>
          <w:p w14:paraId="563810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低速离心机</w:t>
            </w:r>
          </w:p>
        </w:tc>
        <w:tc>
          <w:tcPr>
            <w:tcW w:w="1628" w:type="pct"/>
            <w:shd w:val="clear" w:color="auto" w:fill="auto"/>
            <w:vAlign w:val="center"/>
          </w:tcPr>
          <w:p w14:paraId="6FF8BA5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19893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06B8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0FBD64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50</w:t>
            </w:r>
          </w:p>
        </w:tc>
        <w:tc>
          <w:tcPr>
            <w:tcW w:w="2131" w:type="pct"/>
            <w:shd w:val="clear" w:color="auto" w:fill="auto"/>
            <w:vAlign w:val="center"/>
          </w:tcPr>
          <w:p w14:paraId="690294C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高速冷冻离心机</w:t>
            </w:r>
          </w:p>
        </w:tc>
        <w:tc>
          <w:tcPr>
            <w:tcW w:w="1628" w:type="pct"/>
            <w:shd w:val="clear" w:color="auto" w:fill="auto"/>
            <w:vAlign w:val="center"/>
          </w:tcPr>
          <w:p w14:paraId="3644362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389E60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69C88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4C287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51</w:t>
            </w:r>
          </w:p>
        </w:tc>
        <w:tc>
          <w:tcPr>
            <w:tcW w:w="2131" w:type="pct"/>
            <w:shd w:val="clear" w:color="auto" w:fill="auto"/>
            <w:vAlign w:val="center"/>
          </w:tcPr>
          <w:p w14:paraId="689B13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核酸提取仪</w:t>
            </w:r>
          </w:p>
        </w:tc>
        <w:tc>
          <w:tcPr>
            <w:tcW w:w="1628" w:type="pct"/>
            <w:shd w:val="clear" w:color="auto" w:fill="auto"/>
            <w:vAlign w:val="center"/>
          </w:tcPr>
          <w:p w14:paraId="4B6F283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4BDC58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4BF9D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F4076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52</w:t>
            </w:r>
          </w:p>
        </w:tc>
        <w:tc>
          <w:tcPr>
            <w:tcW w:w="2131" w:type="pct"/>
            <w:shd w:val="clear" w:color="auto" w:fill="auto"/>
            <w:vAlign w:val="center"/>
          </w:tcPr>
          <w:p w14:paraId="14FEAB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生物安全柜</w:t>
            </w:r>
          </w:p>
        </w:tc>
        <w:tc>
          <w:tcPr>
            <w:tcW w:w="1628" w:type="pct"/>
            <w:shd w:val="clear" w:color="auto" w:fill="auto"/>
            <w:vAlign w:val="center"/>
          </w:tcPr>
          <w:p w14:paraId="6327F9D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98F2A0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3台</w:t>
            </w:r>
          </w:p>
        </w:tc>
      </w:tr>
      <w:tr w14:paraId="11D3D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282ADD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53</w:t>
            </w:r>
          </w:p>
        </w:tc>
        <w:tc>
          <w:tcPr>
            <w:tcW w:w="2131" w:type="pct"/>
            <w:shd w:val="clear" w:color="auto" w:fill="auto"/>
            <w:vAlign w:val="center"/>
          </w:tcPr>
          <w:p w14:paraId="05B22EF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立式蒸汽灭菌器</w:t>
            </w:r>
          </w:p>
        </w:tc>
        <w:tc>
          <w:tcPr>
            <w:tcW w:w="1628" w:type="pct"/>
            <w:shd w:val="clear" w:color="auto" w:fill="auto"/>
            <w:vAlign w:val="center"/>
          </w:tcPr>
          <w:p w14:paraId="4AD1379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2D94A8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13B0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139DC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54</w:t>
            </w:r>
          </w:p>
        </w:tc>
        <w:tc>
          <w:tcPr>
            <w:tcW w:w="2131" w:type="pct"/>
            <w:shd w:val="clear" w:color="auto" w:fill="auto"/>
            <w:vAlign w:val="center"/>
          </w:tcPr>
          <w:p w14:paraId="1BA59C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实时荧光定量PCR仪</w:t>
            </w:r>
          </w:p>
        </w:tc>
        <w:tc>
          <w:tcPr>
            <w:tcW w:w="1628" w:type="pct"/>
            <w:shd w:val="clear" w:color="auto" w:fill="auto"/>
            <w:vAlign w:val="center"/>
          </w:tcPr>
          <w:p w14:paraId="2A67774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4B8448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40E79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7153E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55</w:t>
            </w:r>
          </w:p>
        </w:tc>
        <w:tc>
          <w:tcPr>
            <w:tcW w:w="2131" w:type="pct"/>
            <w:shd w:val="clear" w:color="auto" w:fill="auto"/>
            <w:vAlign w:val="center"/>
          </w:tcPr>
          <w:p w14:paraId="16D4A77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血型鉴定仪</w:t>
            </w:r>
          </w:p>
        </w:tc>
        <w:tc>
          <w:tcPr>
            <w:tcW w:w="1628" w:type="pct"/>
            <w:shd w:val="clear" w:color="auto" w:fill="auto"/>
            <w:vAlign w:val="center"/>
          </w:tcPr>
          <w:p w14:paraId="47B9F7E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566B94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DB1A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ACA3E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56</w:t>
            </w:r>
          </w:p>
        </w:tc>
        <w:tc>
          <w:tcPr>
            <w:tcW w:w="2131" w:type="pct"/>
            <w:shd w:val="clear" w:color="auto" w:fill="auto"/>
            <w:vAlign w:val="center"/>
          </w:tcPr>
          <w:p w14:paraId="2631BD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免疫微柱孵育器</w:t>
            </w:r>
          </w:p>
        </w:tc>
        <w:tc>
          <w:tcPr>
            <w:tcW w:w="1628" w:type="pct"/>
            <w:shd w:val="clear" w:color="auto" w:fill="auto"/>
            <w:vAlign w:val="center"/>
          </w:tcPr>
          <w:p w14:paraId="06C670B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4B4E3B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218F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32C80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57</w:t>
            </w:r>
          </w:p>
        </w:tc>
        <w:tc>
          <w:tcPr>
            <w:tcW w:w="2131" w:type="pct"/>
            <w:shd w:val="clear" w:color="auto" w:fill="auto"/>
            <w:vAlign w:val="center"/>
          </w:tcPr>
          <w:p w14:paraId="3DCC88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医用离心机(输血微柱卡)</w:t>
            </w:r>
          </w:p>
        </w:tc>
        <w:tc>
          <w:tcPr>
            <w:tcW w:w="1628" w:type="pct"/>
            <w:shd w:val="clear" w:color="auto" w:fill="auto"/>
            <w:vAlign w:val="center"/>
          </w:tcPr>
          <w:p w14:paraId="395F5BA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FF8A3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1539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04C7F5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58</w:t>
            </w:r>
          </w:p>
        </w:tc>
        <w:tc>
          <w:tcPr>
            <w:tcW w:w="2131" w:type="pct"/>
            <w:shd w:val="clear" w:color="auto" w:fill="auto"/>
            <w:vAlign w:val="center"/>
          </w:tcPr>
          <w:p w14:paraId="34986E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低速台式离心机</w:t>
            </w:r>
          </w:p>
        </w:tc>
        <w:tc>
          <w:tcPr>
            <w:tcW w:w="1628" w:type="pct"/>
            <w:shd w:val="clear" w:color="auto" w:fill="auto"/>
            <w:vAlign w:val="center"/>
          </w:tcPr>
          <w:p w14:paraId="4B7ECB2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40FBA0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7CB5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5CC4BB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南院区检验科所需仪器设备清单</w:t>
            </w:r>
          </w:p>
        </w:tc>
      </w:tr>
      <w:tr w14:paraId="2B97A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F3410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序号</w:t>
            </w:r>
          </w:p>
        </w:tc>
        <w:tc>
          <w:tcPr>
            <w:tcW w:w="2131" w:type="pct"/>
            <w:shd w:val="clear" w:color="auto" w:fill="auto"/>
            <w:vAlign w:val="center"/>
          </w:tcPr>
          <w:p w14:paraId="748E710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仪器设备名称</w:t>
            </w:r>
          </w:p>
        </w:tc>
        <w:tc>
          <w:tcPr>
            <w:tcW w:w="1628" w:type="pct"/>
            <w:shd w:val="clear" w:color="auto" w:fill="auto"/>
            <w:vAlign w:val="center"/>
          </w:tcPr>
          <w:p w14:paraId="4E9B68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auto"/>
                <w:sz w:val="24"/>
                <w:szCs w:val="24"/>
                <w:highlight w:val="none"/>
                <w:u w:val="none"/>
                <w:lang w:val="en-US"/>
              </w:rPr>
            </w:pPr>
            <w:r>
              <w:rPr>
                <w:rFonts w:hint="eastAsia" w:asciiTheme="minorEastAsia" w:hAnsiTheme="minorEastAsia" w:cstheme="minorEastAsia"/>
                <w:i w:val="0"/>
                <w:iCs w:val="0"/>
                <w:color w:val="auto"/>
                <w:kern w:val="0"/>
                <w:sz w:val="24"/>
                <w:szCs w:val="24"/>
                <w:highlight w:val="none"/>
                <w:u w:val="none"/>
                <w:lang w:val="en-US" w:eastAsia="zh-CN" w:bidi="ar"/>
              </w:rPr>
              <w:t>所投设备品牌、型号</w:t>
            </w:r>
          </w:p>
        </w:tc>
        <w:tc>
          <w:tcPr>
            <w:tcW w:w="812" w:type="pct"/>
            <w:shd w:val="clear" w:color="auto" w:fill="auto"/>
            <w:vAlign w:val="center"/>
          </w:tcPr>
          <w:p w14:paraId="47DDC2F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仪器设备数量</w:t>
            </w:r>
          </w:p>
        </w:tc>
      </w:tr>
      <w:tr w14:paraId="479F6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F85FC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c>
          <w:tcPr>
            <w:tcW w:w="2131" w:type="pct"/>
            <w:shd w:val="clear" w:color="auto" w:fill="auto"/>
            <w:vAlign w:val="center"/>
          </w:tcPr>
          <w:p w14:paraId="640998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全自动有型成分分析仪+全自动尿液分析仪</w:t>
            </w:r>
          </w:p>
        </w:tc>
        <w:tc>
          <w:tcPr>
            <w:tcW w:w="1628" w:type="pct"/>
            <w:shd w:val="clear" w:color="auto" w:fill="auto"/>
            <w:vAlign w:val="center"/>
          </w:tcPr>
          <w:p w14:paraId="48EE17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2E4C09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ED11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21F26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2</w:t>
            </w:r>
          </w:p>
        </w:tc>
        <w:tc>
          <w:tcPr>
            <w:tcW w:w="2131" w:type="pct"/>
            <w:shd w:val="clear" w:color="auto" w:fill="auto"/>
            <w:vAlign w:val="center"/>
          </w:tcPr>
          <w:p w14:paraId="346E1C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全自动生化分析仪</w:t>
            </w:r>
          </w:p>
        </w:tc>
        <w:tc>
          <w:tcPr>
            <w:tcW w:w="1628" w:type="pct"/>
            <w:shd w:val="clear" w:color="auto" w:fill="auto"/>
            <w:vAlign w:val="center"/>
          </w:tcPr>
          <w:p w14:paraId="29365567">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p>
        </w:tc>
        <w:tc>
          <w:tcPr>
            <w:tcW w:w="812" w:type="pct"/>
            <w:shd w:val="clear" w:color="auto" w:fill="auto"/>
            <w:vAlign w:val="center"/>
          </w:tcPr>
          <w:p w14:paraId="4E8C71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3E54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DBB9A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w:t>
            </w:r>
          </w:p>
        </w:tc>
        <w:tc>
          <w:tcPr>
            <w:tcW w:w="2131" w:type="pct"/>
            <w:shd w:val="clear" w:color="auto" w:fill="auto"/>
            <w:vAlign w:val="center"/>
          </w:tcPr>
          <w:p w14:paraId="40A0E0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全自动糖化血红蛋白分析仪</w:t>
            </w:r>
          </w:p>
        </w:tc>
        <w:tc>
          <w:tcPr>
            <w:tcW w:w="1628" w:type="pct"/>
            <w:shd w:val="clear" w:color="auto" w:fill="auto"/>
            <w:vAlign w:val="center"/>
          </w:tcPr>
          <w:p w14:paraId="606CE30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2DB27B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65C3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D1FCF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4</w:t>
            </w:r>
          </w:p>
        </w:tc>
        <w:tc>
          <w:tcPr>
            <w:tcW w:w="2131" w:type="pct"/>
            <w:shd w:val="clear" w:color="auto" w:fill="auto"/>
            <w:vAlign w:val="center"/>
          </w:tcPr>
          <w:p w14:paraId="027292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全自动血凝分析仪</w:t>
            </w:r>
          </w:p>
        </w:tc>
        <w:tc>
          <w:tcPr>
            <w:tcW w:w="1628" w:type="pct"/>
            <w:shd w:val="clear" w:color="auto" w:fill="auto"/>
            <w:vAlign w:val="center"/>
          </w:tcPr>
          <w:p w14:paraId="33F2910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D9483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DA01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B9D29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5</w:t>
            </w:r>
          </w:p>
        </w:tc>
        <w:tc>
          <w:tcPr>
            <w:tcW w:w="2131" w:type="pct"/>
            <w:shd w:val="clear" w:color="auto" w:fill="auto"/>
            <w:vAlign w:val="center"/>
          </w:tcPr>
          <w:p w14:paraId="0248A44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全自动血液分析仪+特定蛋白分析仪（CRP)</w:t>
            </w:r>
          </w:p>
        </w:tc>
        <w:tc>
          <w:tcPr>
            <w:tcW w:w="1628" w:type="pct"/>
            <w:shd w:val="clear" w:color="auto" w:fill="auto"/>
            <w:vAlign w:val="center"/>
          </w:tcPr>
          <w:p w14:paraId="5796A2F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9A7AFE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51EB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1C63FB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6</w:t>
            </w:r>
          </w:p>
        </w:tc>
        <w:tc>
          <w:tcPr>
            <w:tcW w:w="2131" w:type="pct"/>
            <w:shd w:val="clear" w:color="auto" w:fill="auto"/>
            <w:vAlign w:val="center"/>
          </w:tcPr>
          <w:p w14:paraId="69B02C9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生物安全柜</w:t>
            </w:r>
          </w:p>
        </w:tc>
        <w:tc>
          <w:tcPr>
            <w:tcW w:w="1628" w:type="pct"/>
            <w:shd w:val="clear" w:color="auto" w:fill="auto"/>
            <w:vAlign w:val="center"/>
          </w:tcPr>
          <w:p w14:paraId="06937A5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9C270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86E8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426731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7</w:t>
            </w:r>
          </w:p>
        </w:tc>
        <w:tc>
          <w:tcPr>
            <w:tcW w:w="2131" w:type="pct"/>
            <w:shd w:val="clear" w:color="auto" w:fill="auto"/>
            <w:vAlign w:val="center"/>
          </w:tcPr>
          <w:p w14:paraId="33DF23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血气分析仪</w:t>
            </w:r>
          </w:p>
        </w:tc>
        <w:tc>
          <w:tcPr>
            <w:tcW w:w="1628" w:type="pct"/>
            <w:shd w:val="clear" w:color="auto" w:fill="auto"/>
            <w:vAlign w:val="center"/>
          </w:tcPr>
          <w:p w14:paraId="781C3C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BB744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D810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3B7D0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8</w:t>
            </w:r>
          </w:p>
        </w:tc>
        <w:tc>
          <w:tcPr>
            <w:tcW w:w="2131" w:type="pct"/>
            <w:shd w:val="clear" w:color="auto" w:fill="auto"/>
            <w:vAlign w:val="center"/>
          </w:tcPr>
          <w:p w14:paraId="5F9222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离心机</w:t>
            </w:r>
          </w:p>
        </w:tc>
        <w:tc>
          <w:tcPr>
            <w:tcW w:w="1628" w:type="pct"/>
            <w:shd w:val="clear" w:color="auto" w:fill="auto"/>
            <w:vAlign w:val="center"/>
          </w:tcPr>
          <w:p w14:paraId="651D9B5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444EB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2台</w:t>
            </w:r>
          </w:p>
        </w:tc>
      </w:tr>
      <w:tr w14:paraId="32925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0F004C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9</w:t>
            </w:r>
          </w:p>
        </w:tc>
        <w:tc>
          <w:tcPr>
            <w:tcW w:w="2131" w:type="pct"/>
            <w:shd w:val="clear" w:color="auto" w:fill="auto"/>
            <w:vAlign w:val="center"/>
          </w:tcPr>
          <w:p w14:paraId="30C4412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立式灭菌器</w:t>
            </w:r>
          </w:p>
        </w:tc>
        <w:tc>
          <w:tcPr>
            <w:tcW w:w="1628" w:type="pct"/>
            <w:shd w:val="clear" w:color="auto" w:fill="auto"/>
            <w:vAlign w:val="center"/>
          </w:tcPr>
          <w:p w14:paraId="2A1AAF2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0C64B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6F46A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B5CB39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10</w:t>
            </w:r>
          </w:p>
        </w:tc>
        <w:tc>
          <w:tcPr>
            <w:tcW w:w="2131" w:type="pct"/>
            <w:shd w:val="clear" w:color="auto" w:fill="auto"/>
            <w:vAlign w:val="center"/>
          </w:tcPr>
          <w:p w14:paraId="4330CFE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免疫微柱孵育器</w:t>
            </w:r>
          </w:p>
        </w:tc>
        <w:tc>
          <w:tcPr>
            <w:tcW w:w="1628" w:type="pct"/>
            <w:shd w:val="clear" w:color="auto" w:fill="auto"/>
            <w:vAlign w:val="center"/>
          </w:tcPr>
          <w:p w14:paraId="752EC70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017C9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0BDB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499F2B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11</w:t>
            </w:r>
          </w:p>
        </w:tc>
        <w:tc>
          <w:tcPr>
            <w:tcW w:w="2131" w:type="pct"/>
            <w:shd w:val="clear" w:color="auto" w:fill="auto"/>
            <w:vAlign w:val="center"/>
          </w:tcPr>
          <w:p w14:paraId="79E162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医用离心机(输血微柱卡)</w:t>
            </w:r>
          </w:p>
        </w:tc>
        <w:tc>
          <w:tcPr>
            <w:tcW w:w="1628" w:type="pct"/>
            <w:shd w:val="clear" w:color="auto" w:fill="auto"/>
            <w:vAlign w:val="center"/>
          </w:tcPr>
          <w:p w14:paraId="05CB14E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95BA6C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6850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23327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12</w:t>
            </w:r>
          </w:p>
        </w:tc>
        <w:tc>
          <w:tcPr>
            <w:tcW w:w="2131" w:type="pct"/>
            <w:shd w:val="clear" w:color="auto" w:fill="auto"/>
            <w:vAlign w:val="center"/>
          </w:tcPr>
          <w:p w14:paraId="25C2FA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电热恒温箱(培养箱)</w:t>
            </w:r>
          </w:p>
        </w:tc>
        <w:tc>
          <w:tcPr>
            <w:tcW w:w="1628" w:type="pct"/>
            <w:shd w:val="clear" w:color="auto" w:fill="auto"/>
            <w:vAlign w:val="center"/>
          </w:tcPr>
          <w:p w14:paraId="451F674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A9CFC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44CA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E53E4E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13</w:t>
            </w:r>
          </w:p>
        </w:tc>
        <w:tc>
          <w:tcPr>
            <w:tcW w:w="2131" w:type="pct"/>
            <w:shd w:val="clear" w:color="auto" w:fill="auto"/>
            <w:vAlign w:val="center"/>
          </w:tcPr>
          <w:p w14:paraId="7ECC1A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免疫微柱孵育器</w:t>
            </w:r>
          </w:p>
        </w:tc>
        <w:tc>
          <w:tcPr>
            <w:tcW w:w="1628" w:type="pct"/>
            <w:shd w:val="clear" w:color="auto" w:fill="auto"/>
            <w:vAlign w:val="center"/>
          </w:tcPr>
          <w:p w14:paraId="6677D27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8542BE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FF29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6F2FF2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14</w:t>
            </w:r>
          </w:p>
        </w:tc>
        <w:tc>
          <w:tcPr>
            <w:tcW w:w="2131" w:type="pct"/>
            <w:shd w:val="clear" w:color="auto" w:fill="auto"/>
            <w:vAlign w:val="center"/>
          </w:tcPr>
          <w:p w14:paraId="63E481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数显电热恒温箱</w:t>
            </w:r>
          </w:p>
        </w:tc>
        <w:tc>
          <w:tcPr>
            <w:tcW w:w="1628" w:type="pct"/>
            <w:shd w:val="clear" w:color="auto" w:fill="auto"/>
            <w:vAlign w:val="center"/>
          </w:tcPr>
          <w:p w14:paraId="5A4707A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A7C53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1436F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C4AA7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15</w:t>
            </w:r>
          </w:p>
        </w:tc>
        <w:tc>
          <w:tcPr>
            <w:tcW w:w="2131" w:type="pct"/>
            <w:shd w:val="clear" w:color="auto" w:fill="auto"/>
            <w:vAlign w:val="center"/>
          </w:tcPr>
          <w:p w14:paraId="2CEEA6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血沉仪</w:t>
            </w:r>
          </w:p>
        </w:tc>
        <w:tc>
          <w:tcPr>
            <w:tcW w:w="1628" w:type="pct"/>
            <w:shd w:val="clear" w:color="auto" w:fill="auto"/>
            <w:vAlign w:val="center"/>
          </w:tcPr>
          <w:p w14:paraId="2AC9BD3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35264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611D5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BFED4E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c>
          <w:tcPr>
            <w:tcW w:w="2131" w:type="pct"/>
            <w:shd w:val="clear" w:color="auto" w:fill="auto"/>
            <w:vAlign w:val="center"/>
          </w:tcPr>
          <w:p w14:paraId="4A5F4AC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电解质分析仪</w:t>
            </w:r>
          </w:p>
        </w:tc>
        <w:tc>
          <w:tcPr>
            <w:tcW w:w="1628" w:type="pct"/>
            <w:shd w:val="clear" w:color="auto" w:fill="auto"/>
            <w:vAlign w:val="center"/>
          </w:tcPr>
          <w:p w14:paraId="698FEEB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FAFA9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6DA1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D914C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17</w:t>
            </w:r>
          </w:p>
        </w:tc>
        <w:tc>
          <w:tcPr>
            <w:tcW w:w="2131" w:type="pct"/>
            <w:shd w:val="clear" w:color="auto" w:fill="auto"/>
            <w:vAlign w:val="center"/>
          </w:tcPr>
          <w:p w14:paraId="52FF2D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全自动荧光免疫分析仪</w:t>
            </w:r>
          </w:p>
        </w:tc>
        <w:tc>
          <w:tcPr>
            <w:tcW w:w="1628" w:type="pct"/>
            <w:shd w:val="clear" w:color="auto" w:fill="auto"/>
            <w:vAlign w:val="center"/>
          </w:tcPr>
          <w:p w14:paraId="2477148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B651B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661F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A6BE0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18</w:t>
            </w:r>
          </w:p>
        </w:tc>
        <w:tc>
          <w:tcPr>
            <w:tcW w:w="2131" w:type="pct"/>
            <w:shd w:val="clear" w:color="auto" w:fill="auto"/>
            <w:vAlign w:val="center"/>
          </w:tcPr>
          <w:p w14:paraId="7490DD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全自动血型分析仪</w:t>
            </w:r>
          </w:p>
        </w:tc>
        <w:tc>
          <w:tcPr>
            <w:tcW w:w="1628" w:type="pct"/>
            <w:shd w:val="clear" w:color="auto" w:fill="auto"/>
            <w:vAlign w:val="center"/>
          </w:tcPr>
          <w:p w14:paraId="0B718A1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7618AA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A8B8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4E031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19</w:t>
            </w:r>
          </w:p>
        </w:tc>
        <w:tc>
          <w:tcPr>
            <w:tcW w:w="2131" w:type="pct"/>
            <w:shd w:val="clear" w:color="auto" w:fill="auto"/>
            <w:vAlign w:val="center"/>
          </w:tcPr>
          <w:p w14:paraId="598871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医用储血冰箱（输血）</w:t>
            </w:r>
          </w:p>
        </w:tc>
        <w:tc>
          <w:tcPr>
            <w:tcW w:w="1628" w:type="pct"/>
            <w:shd w:val="clear" w:color="auto" w:fill="auto"/>
            <w:vAlign w:val="center"/>
          </w:tcPr>
          <w:p w14:paraId="5B865D6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0251D4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BE1E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324427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20</w:t>
            </w:r>
          </w:p>
        </w:tc>
        <w:tc>
          <w:tcPr>
            <w:tcW w:w="2131" w:type="pct"/>
            <w:shd w:val="clear" w:color="auto" w:fill="auto"/>
            <w:vAlign w:val="center"/>
          </w:tcPr>
          <w:p w14:paraId="4568EE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水浴恒温箱</w:t>
            </w:r>
          </w:p>
        </w:tc>
        <w:tc>
          <w:tcPr>
            <w:tcW w:w="1628" w:type="pct"/>
            <w:shd w:val="clear" w:color="auto" w:fill="auto"/>
            <w:vAlign w:val="center"/>
          </w:tcPr>
          <w:p w14:paraId="34B73B1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6D196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0ABB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A284C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21</w:t>
            </w:r>
          </w:p>
        </w:tc>
        <w:tc>
          <w:tcPr>
            <w:tcW w:w="2131" w:type="pct"/>
            <w:shd w:val="clear" w:color="auto" w:fill="auto"/>
            <w:vAlign w:val="center"/>
          </w:tcPr>
          <w:p w14:paraId="7DC03A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低速台式离心机（输血）</w:t>
            </w:r>
          </w:p>
        </w:tc>
        <w:tc>
          <w:tcPr>
            <w:tcW w:w="1628" w:type="pct"/>
            <w:shd w:val="clear" w:color="auto" w:fill="auto"/>
            <w:vAlign w:val="center"/>
          </w:tcPr>
          <w:p w14:paraId="40FA75B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49C4F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9666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F498B5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22</w:t>
            </w:r>
          </w:p>
        </w:tc>
        <w:tc>
          <w:tcPr>
            <w:tcW w:w="2131" w:type="pct"/>
            <w:shd w:val="clear" w:color="auto" w:fill="auto"/>
            <w:vAlign w:val="center"/>
          </w:tcPr>
          <w:p w14:paraId="4A9FB3D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全自动化学发光分析仪（POCT）</w:t>
            </w:r>
          </w:p>
        </w:tc>
        <w:tc>
          <w:tcPr>
            <w:tcW w:w="1628" w:type="pct"/>
            <w:shd w:val="clear" w:color="auto" w:fill="auto"/>
            <w:vAlign w:val="center"/>
          </w:tcPr>
          <w:p w14:paraId="70717E9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149E6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1D37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A5F04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23</w:t>
            </w:r>
          </w:p>
        </w:tc>
        <w:tc>
          <w:tcPr>
            <w:tcW w:w="2131" w:type="pct"/>
            <w:shd w:val="clear" w:color="auto" w:fill="auto"/>
            <w:vAlign w:val="center"/>
          </w:tcPr>
          <w:p w14:paraId="06DD88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移液器</w:t>
            </w:r>
          </w:p>
        </w:tc>
        <w:tc>
          <w:tcPr>
            <w:tcW w:w="1628" w:type="pct"/>
            <w:shd w:val="clear" w:color="auto" w:fill="auto"/>
            <w:vAlign w:val="center"/>
          </w:tcPr>
          <w:p w14:paraId="415BA7F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F18479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282A6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F054A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24</w:t>
            </w:r>
          </w:p>
        </w:tc>
        <w:tc>
          <w:tcPr>
            <w:tcW w:w="2131" w:type="pct"/>
            <w:shd w:val="clear" w:color="auto" w:fill="auto"/>
            <w:vAlign w:val="center"/>
          </w:tcPr>
          <w:p w14:paraId="702343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4度医用冰箱</w:t>
            </w:r>
          </w:p>
        </w:tc>
        <w:tc>
          <w:tcPr>
            <w:tcW w:w="1628" w:type="pct"/>
            <w:shd w:val="clear" w:color="auto" w:fill="auto"/>
            <w:vAlign w:val="center"/>
          </w:tcPr>
          <w:p w14:paraId="6AE6D39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06992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20E9E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C5F81D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25</w:t>
            </w:r>
          </w:p>
        </w:tc>
        <w:tc>
          <w:tcPr>
            <w:tcW w:w="2131" w:type="pct"/>
            <w:shd w:val="clear" w:color="auto" w:fill="auto"/>
            <w:vAlign w:val="center"/>
          </w:tcPr>
          <w:p w14:paraId="18DCDEA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 xml:space="preserve">负20度冰箱 </w:t>
            </w:r>
          </w:p>
        </w:tc>
        <w:tc>
          <w:tcPr>
            <w:tcW w:w="1628" w:type="pct"/>
            <w:shd w:val="clear" w:color="auto" w:fill="auto"/>
            <w:vAlign w:val="center"/>
          </w:tcPr>
          <w:p w14:paraId="0CE35B1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A87CDE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60BA0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9CE6B7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26</w:t>
            </w:r>
          </w:p>
        </w:tc>
        <w:tc>
          <w:tcPr>
            <w:tcW w:w="2131" w:type="pct"/>
            <w:shd w:val="clear" w:color="auto" w:fill="auto"/>
            <w:vAlign w:val="center"/>
          </w:tcPr>
          <w:p w14:paraId="754B90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 xml:space="preserve">负80度冰箱 </w:t>
            </w:r>
          </w:p>
        </w:tc>
        <w:tc>
          <w:tcPr>
            <w:tcW w:w="1628" w:type="pct"/>
            <w:shd w:val="clear" w:color="auto" w:fill="auto"/>
            <w:vAlign w:val="center"/>
          </w:tcPr>
          <w:p w14:paraId="423E5A9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80128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7BFDB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24F65B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北院区检验科所需仪器设备清单</w:t>
            </w:r>
          </w:p>
        </w:tc>
      </w:tr>
      <w:tr w14:paraId="10732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1C029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序号</w:t>
            </w:r>
          </w:p>
        </w:tc>
        <w:tc>
          <w:tcPr>
            <w:tcW w:w="2131" w:type="pct"/>
            <w:shd w:val="clear" w:color="auto" w:fill="auto"/>
            <w:vAlign w:val="center"/>
          </w:tcPr>
          <w:p w14:paraId="01A315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仪器设备名称</w:t>
            </w:r>
          </w:p>
        </w:tc>
        <w:tc>
          <w:tcPr>
            <w:tcW w:w="1628" w:type="pct"/>
            <w:shd w:val="clear" w:color="auto" w:fill="auto"/>
            <w:vAlign w:val="center"/>
          </w:tcPr>
          <w:p w14:paraId="0F7BB92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kern w:val="0"/>
                <w:sz w:val="24"/>
                <w:szCs w:val="24"/>
                <w:highlight w:val="none"/>
                <w:u w:val="none"/>
                <w:lang w:val="en-US" w:eastAsia="zh-CN" w:bidi="ar"/>
              </w:rPr>
              <w:t>所投设备品牌、型号</w:t>
            </w:r>
          </w:p>
        </w:tc>
        <w:tc>
          <w:tcPr>
            <w:tcW w:w="812" w:type="pct"/>
            <w:shd w:val="clear" w:color="auto" w:fill="auto"/>
            <w:vAlign w:val="center"/>
          </w:tcPr>
          <w:p w14:paraId="4324290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仪器设备数量</w:t>
            </w:r>
          </w:p>
        </w:tc>
      </w:tr>
      <w:tr w14:paraId="7303E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7836BA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c>
          <w:tcPr>
            <w:tcW w:w="2131" w:type="pct"/>
            <w:shd w:val="clear" w:color="auto" w:fill="auto"/>
            <w:vAlign w:val="center"/>
          </w:tcPr>
          <w:p w14:paraId="72B3FAB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全自动有型成分分析仪+全自动尿液分析仪</w:t>
            </w:r>
          </w:p>
        </w:tc>
        <w:tc>
          <w:tcPr>
            <w:tcW w:w="1628" w:type="pct"/>
            <w:shd w:val="clear" w:color="auto" w:fill="auto"/>
            <w:vAlign w:val="center"/>
          </w:tcPr>
          <w:p w14:paraId="5B3D0C9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B4FCA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AFA9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183D05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w:t>
            </w:r>
          </w:p>
        </w:tc>
        <w:tc>
          <w:tcPr>
            <w:tcW w:w="2131" w:type="pct"/>
            <w:shd w:val="clear" w:color="auto" w:fill="auto"/>
            <w:vAlign w:val="center"/>
          </w:tcPr>
          <w:p w14:paraId="4578F6E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半自动尿液分析仪</w:t>
            </w:r>
          </w:p>
        </w:tc>
        <w:tc>
          <w:tcPr>
            <w:tcW w:w="1628" w:type="pct"/>
            <w:shd w:val="clear" w:color="auto" w:fill="auto"/>
            <w:vAlign w:val="center"/>
          </w:tcPr>
          <w:p w14:paraId="3E671C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90ABA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629E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C18C1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3</w:t>
            </w:r>
          </w:p>
        </w:tc>
        <w:tc>
          <w:tcPr>
            <w:tcW w:w="2131" w:type="pct"/>
            <w:shd w:val="clear" w:color="auto" w:fill="auto"/>
            <w:vAlign w:val="center"/>
          </w:tcPr>
          <w:p w14:paraId="1161049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全自动生化分析仪</w:t>
            </w:r>
          </w:p>
        </w:tc>
        <w:tc>
          <w:tcPr>
            <w:tcW w:w="1628" w:type="pct"/>
            <w:shd w:val="clear" w:color="auto" w:fill="auto"/>
            <w:vAlign w:val="center"/>
          </w:tcPr>
          <w:p w14:paraId="4794ED5E">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p>
        </w:tc>
        <w:tc>
          <w:tcPr>
            <w:tcW w:w="812" w:type="pct"/>
            <w:shd w:val="clear" w:color="auto" w:fill="auto"/>
            <w:vAlign w:val="center"/>
          </w:tcPr>
          <w:p w14:paraId="7397C8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CC49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C456B1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w:t>
            </w:r>
          </w:p>
        </w:tc>
        <w:tc>
          <w:tcPr>
            <w:tcW w:w="2131" w:type="pct"/>
            <w:shd w:val="clear" w:color="auto" w:fill="auto"/>
            <w:vAlign w:val="center"/>
          </w:tcPr>
          <w:p w14:paraId="0947F40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全自动糖化血红蛋白分析仪</w:t>
            </w:r>
          </w:p>
        </w:tc>
        <w:tc>
          <w:tcPr>
            <w:tcW w:w="1628" w:type="pct"/>
            <w:shd w:val="clear" w:color="auto" w:fill="auto"/>
            <w:vAlign w:val="center"/>
          </w:tcPr>
          <w:p w14:paraId="05BE7D4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4FDD6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3A52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3AA4FE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5</w:t>
            </w:r>
          </w:p>
        </w:tc>
        <w:tc>
          <w:tcPr>
            <w:tcW w:w="2131" w:type="pct"/>
            <w:shd w:val="clear" w:color="auto" w:fill="auto"/>
            <w:vAlign w:val="center"/>
          </w:tcPr>
          <w:p w14:paraId="0399C9D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全自动血凝分析仪</w:t>
            </w:r>
          </w:p>
        </w:tc>
        <w:tc>
          <w:tcPr>
            <w:tcW w:w="1628" w:type="pct"/>
            <w:shd w:val="clear" w:color="auto" w:fill="auto"/>
            <w:vAlign w:val="center"/>
          </w:tcPr>
          <w:p w14:paraId="2AC94B1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19F1BD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ED1A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F3DB0E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6</w:t>
            </w:r>
          </w:p>
        </w:tc>
        <w:tc>
          <w:tcPr>
            <w:tcW w:w="2131" w:type="pct"/>
            <w:shd w:val="clear" w:color="auto" w:fill="auto"/>
            <w:vAlign w:val="center"/>
          </w:tcPr>
          <w:p w14:paraId="40128DD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全自动血液分析仪+特定蛋白分析仪（CRP)</w:t>
            </w:r>
          </w:p>
        </w:tc>
        <w:tc>
          <w:tcPr>
            <w:tcW w:w="1628" w:type="pct"/>
            <w:shd w:val="clear" w:color="auto" w:fill="auto"/>
            <w:vAlign w:val="center"/>
          </w:tcPr>
          <w:p w14:paraId="3BDEF7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EAAFB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AFF1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B2E77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7</w:t>
            </w:r>
          </w:p>
        </w:tc>
        <w:tc>
          <w:tcPr>
            <w:tcW w:w="2131" w:type="pct"/>
            <w:shd w:val="clear" w:color="auto" w:fill="auto"/>
            <w:vAlign w:val="center"/>
          </w:tcPr>
          <w:p w14:paraId="254C982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生物安全柜</w:t>
            </w:r>
          </w:p>
        </w:tc>
        <w:tc>
          <w:tcPr>
            <w:tcW w:w="1628" w:type="pct"/>
            <w:shd w:val="clear" w:color="auto" w:fill="auto"/>
            <w:vAlign w:val="center"/>
          </w:tcPr>
          <w:p w14:paraId="314DDBE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b/>
                <w:bCs/>
                <w:i w:val="0"/>
                <w:iCs w:val="0"/>
                <w:color w:val="auto"/>
                <w:sz w:val="24"/>
                <w:szCs w:val="24"/>
                <w:highlight w:val="none"/>
                <w:u w:val="none"/>
              </w:rPr>
            </w:pPr>
          </w:p>
        </w:tc>
        <w:tc>
          <w:tcPr>
            <w:tcW w:w="812" w:type="pct"/>
            <w:shd w:val="clear" w:color="auto" w:fill="auto"/>
            <w:vAlign w:val="center"/>
          </w:tcPr>
          <w:p w14:paraId="35962B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BF8A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879373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8</w:t>
            </w:r>
          </w:p>
        </w:tc>
        <w:tc>
          <w:tcPr>
            <w:tcW w:w="2131" w:type="pct"/>
            <w:shd w:val="clear" w:color="auto" w:fill="auto"/>
            <w:vAlign w:val="center"/>
          </w:tcPr>
          <w:p w14:paraId="40A900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血气分析仪</w:t>
            </w:r>
          </w:p>
        </w:tc>
        <w:tc>
          <w:tcPr>
            <w:tcW w:w="1628" w:type="pct"/>
            <w:shd w:val="clear" w:color="auto" w:fill="auto"/>
            <w:vAlign w:val="center"/>
          </w:tcPr>
          <w:p w14:paraId="3C9A01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AC79A2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59A42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A9B56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9</w:t>
            </w:r>
          </w:p>
        </w:tc>
        <w:tc>
          <w:tcPr>
            <w:tcW w:w="2131" w:type="pct"/>
            <w:shd w:val="clear" w:color="auto" w:fill="auto"/>
            <w:vAlign w:val="center"/>
          </w:tcPr>
          <w:p w14:paraId="63953C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离心机</w:t>
            </w:r>
          </w:p>
        </w:tc>
        <w:tc>
          <w:tcPr>
            <w:tcW w:w="1628" w:type="pct"/>
            <w:shd w:val="clear" w:color="auto" w:fill="auto"/>
            <w:vAlign w:val="center"/>
          </w:tcPr>
          <w:p w14:paraId="5A4FF1D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93024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2台</w:t>
            </w:r>
          </w:p>
        </w:tc>
      </w:tr>
      <w:tr w14:paraId="4F3A7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3C4A8B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10</w:t>
            </w:r>
          </w:p>
        </w:tc>
        <w:tc>
          <w:tcPr>
            <w:tcW w:w="2131" w:type="pct"/>
            <w:shd w:val="clear" w:color="auto" w:fill="auto"/>
            <w:vAlign w:val="center"/>
          </w:tcPr>
          <w:p w14:paraId="14784A7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立式灭菌器</w:t>
            </w:r>
          </w:p>
        </w:tc>
        <w:tc>
          <w:tcPr>
            <w:tcW w:w="1628" w:type="pct"/>
            <w:shd w:val="clear" w:color="auto" w:fill="auto"/>
            <w:vAlign w:val="center"/>
          </w:tcPr>
          <w:p w14:paraId="2EA5308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992514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3C27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105BE9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11</w:t>
            </w:r>
          </w:p>
        </w:tc>
        <w:tc>
          <w:tcPr>
            <w:tcW w:w="2131" w:type="pct"/>
            <w:shd w:val="clear" w:color="auto" w:fill="auto"/>
            <w:vAlign w:val="center"/>
          </w:tcPr>
          <w:p w14:paraId="13A51A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培养箱</w:t>
            </w:r>
          </w:p>
        </w:tc>
        <w:tc>
          <w:tcPr>
            <w:tcW w:w="1628" w:type="pct"/>
            <w:shd w:val="clear" w:color="auto" w:fill="auto"/>
            <w:vAlign w:val="center"/>
          </w:tcPr>
          <w:p w14:paraId="3DA3F9B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D36FB9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0769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DEE28A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12</w:t>
            </w:r>
          </w:p>
        </w:tc>
        <w:tc>
          <w:tcPr>
            <w:tcW w:w="2131" w:type="pct"/>
            <w:shd w:val="clear" w:color="auto" w:fill="auto"/>
            <w:vAlign w:val="center"/>
          </w:tcPr>
          <w:p w14:paraId="6BB265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免疫微柱孵育器</w:t>
            </w:r>
          </w:p>
        </w:tc>
        <w:tc>
          <w:tcPr>
            <w:tcW w:w="1628" w:type="pct"/>
            <w:shd w:val="clear" w:color="auto" w:fill="auto"/>
            <w:vAlign w:val="center"/>
          </w:tcPr>
          <w:p w14:paraId="6187DAD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D474C3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A89E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00B42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13</w:t>
            </w:r>
          </w:p>
        </w:tc>
        <w:tc>
          <w:tcPr>
            <w:tcW w:w="2131" w:type="pct"/>
            <w:shd w:val="clear" w:color="auto" w:fill="auto"/>
            <w:vAlign w:val="center"/>
          </w:tcPr>
          <w:p w14:paraId="07FA14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医用离心机(输血微柱卡)</w:t>
            </w:r>
          </w:p>
        </w:tc>
        <w:tc>
          <w:tcPr>
            <w:tcW w:w="1628" w:type="pct"/>
            <w:shd w:val="clear" w:color="auto" w:fill="auto"/>
            <w:vAlign w:val="center"/>
          </w:tcPr>
          <w:p w14:paraId="3E1EBD2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7CE299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87F4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7F4E0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14</w:t>
            </w:r>
          </w:p>
        </w:tc>
        <w:tc>
          <w:tcPr>
            <w:tcW w:w="2131" w:type="pct"/>
            <w:shd w:val="clear" w:color="auto" w:fill="auto"/>
            <w:vAlign w:val="center"/>
          </w:tcPr>
          <w:p w14:paraId="264DC4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隔水式恒温培养箱</w:t>
            </w:r>
          </w:p>
        </w:tc>
        <w:tc>
          <w:tcPr>
            <w:tcW w:w="1628" w:type="pct"/>
            <w:shd w:val="clear" w:color="auto" w:fill="auto"/>
            <w:vAlign w:val="center"/>
          </w:tcPr>
          <w:p w14:paraId="3F2ED59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4CF466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6B77F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A519E3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15</w:t>
            </w:r>
          </w:p>
        </w:tc>
        <w:tc>
          <w:tcPr>
            <w:tcW w:w="2131" w:type="pct"/>
            <w:shd w:val="clear" w:color="auto" w:fill="auto"/>
            <w:vAlign w:val="center"/>
          </w:tcPr>
          <w:p w14:paraId="26AA519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免疫微柱孵育器</w:t>
            </w:r>
          </w:p>
        </w:tc>
        <w:tc>
          <w:tcPr>
            <w:tcW w:w="1628" w:type="pct"/>
            <w:shd w:val="clear" w:color="auto" w:fill="auto"/>
            <w:vAlign w:val="center"/>
          </w:tcPr>
          <w:p w14:paraId="12B1219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D441C3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A189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556EF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c>
          <w:tcPr>
            <w:tcW w:w="2131" w:type="pct"/>
            <w:shd w:val="clear" w:color="auto" w:fill="auto"/>
            <w:vAlign w:val="center"/>
          </w:tcPr>
          <w:p w14:paraId="5FA800B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低速台式离心机(输血用)</w:t>
            </w:r>
          </w:p>
        </w:tc>
        <w:tc>
          <w:tcPr>
            <w:tcW w:w="1628" w:type="pct"/>
            <w:shd w:val="clear" w:color="auto" w:fill="auto"/>
            <w:vAlign w:val="center"/>
          </w:tcPr>
          <w:p w14:paraId="2CC928E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0CFEE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B062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7D86FE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17</w:t>
            </w:r>
          </w:p>
        </w:tc>
        <w:tc>
          <w:tcPr>
            <w:tcW w:w="2131" w:type="pct"/>
            <w:shd w:val="clear" w:color="auto" w:fill="auto"/>
            <w:vAlign w:val="center"/>
          </w:tcPr>
          <w:p w14:paraId="7D7983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数显电热恒温箱</w:t>
            </w:r>
          </w:p>
        </w:tc>
        <w:tc>
          <w:tcPr>
            <w:tcW w:w="1628" w:type="pct"/>
            <w:shd w:val="clear" w:color="auto" w:fill="auto"/>
            <w:vAlign w:val="center"/>
          </w:tcPr>
          <w:p w14:paraId="11AF6A3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CE8D3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ABFC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929B1B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18</w:t>
            </w:r>
          </w:p>
        </w:tc>
        <w:tc>
          <w:tcPr>
            <w:tcW w:w="2131" w:type="pct"/>
            <w:shd w:val="clear" w:color="auto" w:fill="auto"/>
            <w:vAlign w:val="center"/>
          </w:tcPr>
          <w:p w14:paraId="1E57222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血沉仪</w:t>
            </w:r>
          </w:p>
        </w:tc>
        <w:tc>
          <w:tcPr>
            <w:tcW w:w="1628" w:type="pct"/>
            <w:shd w:val="clear" w:color="auto" w:fill="auto"/>
            <w:vAlign w:val="center"/>
          </w:tcPr>
          <w:p w14:paraId="2DC80F8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81D1F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8456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135F51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19</w:t>
            </w:r>
          </w:p>
        </w:tc>
        <w:tc>
          <w:tcPr>
            <w:tcW w:w="2131" w:type="pct"/>
            <w:shd w:val="clear" w:color="auto" w:fill="auto"/>
            <w:vAlign w:val="center"/>
          </w:tcPr>
          <w:p w14:paraId="743F7ED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电解质分析仪</w:t>
            </w:r>
          </w:p>
        </w:tc>
        <w:tc>
          <w:tcPr>
            <w:tcW w:w="1628" w:type="pct"/>
            <w:shd w:val="clear" w:color="auto" w:fill="auto"/>
            <w:vAlign w:val="center"/>
          </w:tcPr>
          <w:p w14:paraId="521318A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B0044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4ED5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A055D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20</w:t>
            </w:r>
          </w:p>
        </w:tc>
        <w:tc>
          <w:tcPr>
            <w:tcW w:w="2131" w:type="pct"/>
            <w:shd w:val="clear" w:color="auto" w:fill="auto"/>
            <w:vAlign w:val="center"/>
          </w:tcPr>
          <w:p w14:paraId="7C73ED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全自动荧光免疫分析仪</w:t>
            </w:r>
          </w:p>
        </w:tc>
        <w:tc>
          <w:tcPr>
            <w:tcW w:w="1628" w:type="pct"/>
            <w:shd w:val="clear" w:color="auto" w:fill="auto"/>
            <w:vAlign w:val="center"/>
          </w:tcPr>
          <w:p w14:paraId="082D9A7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1EC7EB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A107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BB034A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21</w:t>
            </w:r>
          </w:p>
        </w:tc>
        <w:tc>
          <w:tcPr>
            <w:tcW w:w="2131" w:type="pct"/>
            <w:shd w:val="clear" w:color="auto" w:fill="auto"/>
            <w:vAlign w:val="center"/>
          </w:tcPr>
          <w:p w14:paraId="445F45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阴道分泌物检测仪</w:t>
            </w:r>
          </w:p>
        </w:tc>
        <w:tc>
          <w:tcPr>
            <w:tcW w:w="1628" w:type="pct"/>
            <w:shd w:val="clear" w:color="auto" w:fill="auto"/>
            <w:vAlign w:val="center"/>
          </w:tcPr>
          <w:p w14:paraId="562A12F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E1A439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F661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0A44E9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22</w:t>
            </w:r>
          </w:p>
        </w:tc>
        <w:tc>
          <w:tcPr>
            <w:tcW w:w="2131" w:type="pct"/>
            <w:shd w:val="clear" w:color="auto" w:fill="auto"/>
            <w:vAlign w:val="center"/>
          </w:tcPr>
          <w:p w14:paraId="07F82C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全自动血型分析仪</w:t>
            </w:r>
          </w:p>
        </w:tc>
        <w:tc>
          <w:tcPr>
            <w:tcW w:w="1628" w:type="pct"/>
            <w:shd w:val="clear" w:color="auto" w:fill="auto"/>
            <w:vAlign w:val="center"/>
          </w:tcPr>
          <w:p w14:paraId="6BC042E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3893A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79356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FE1F2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23</w:t>
            </w:r>
          </w:p>
        </w:tc>
        <w:tc>
          <w:tcPr>
            <w:tcW w:w="2131" w:type="pct"/>
            <w:shd w:val="clear" w:color="auto" w:fill="auto"/>
            <w:vAlign w:val="center"/>
          </w:tcPr>
          <w:p w14:paraId="45FBE3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全自动毛细管电泳仪</w:t>
            </w:r>
          </w:p>
        </w:tc>
        <w:tc>
          <w:tcPr>
            <w:tcW w:w="1628" w:type="pct"/>
            <w:shd w:val="clear" w:color="auto" w:fill="auto"/>
            <w:vAlign w:val="center"/>
          </w:tcPr>
          <w:p w14:paraId="0E8E571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686100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683E4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B8D11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24</w:t>
            </w:r>
          </w:p>
        </w:tc>
        <w:tc>
          <w:tcPr>
            <w:tcW w:w="2131" w:type="pct"/>
            <w:shd w:val="clear" w:color="auto" w:fill="auto"/>
            <w:vAlign w:val="center"/>
          </w:tcPr>
          <w:p w14:paraId="55E463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水平旋转摇床</w:t>
            </w:r>
          </w:p>
        </w:tc>
        <w:tc>
          <w:tcPr>
            <w:tcW w:w="1628" w:type="pct"/>
            <w:shd w:val="clear" w:color="auto" w:fill="auto"/>
            <w:vAlign w:val="center"/>
          </w:tcPr>
          <w:p w14:paraId="2F725220">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BCCF3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0F711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23EF2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25</w:t>
            </w:r>
          </w:p>
        </w:tc>
        <w:tc>
          <w:tcPr>
            <w:tcW w:w="2131" w:type="pct"/>
            <w:shd w:val="clear" w:color="auto" w:fill="auto"/>
            <w:vAlign w:val="center"/>
          </w:tcPr>
          <w:p w14:paraId="202949F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全自动化学发光分析仪（POCT）</w:t>
            </w:r>
          </w:p>
        </w:tc>
        <w:tc>
          <w:tcPr>
            <w:tcW w:w="1628" w:type="pct"/>
            <w:shd w:val="clear" w:color="auto" w:fill="auto"/>
            <w:vAlign w:val="center"/>
          </w:tcPr>
          <w:p w14:paraId="1E72DB7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AFD8C2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37FB5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74373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26</w:t>
            </w:r>
          </w:p>
        </w:tc>
        <w:tc>
          <w:tcPr>
            <w:tcW w:w="2131" w:type="pct"/>
            <w:shd w:val="clear" w:color="auto" w:fill="auto"/>
            <w:vAlign w:val="center"/>
          </w:tcPr>
          <w:p w14:paraId="087A9F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血培养仪</w:t>
            </w:r>
          </w:p>
        </w:tc>
        <w:tc>
          <w:tcPr>
            <w:tcW w:w="1628" w:type="pct"/>
            <w:shd w:val="clear" w:color="auto" w:fill="auto"/>
            <w:vAlign w:val="center"/>
          </w:tcPr>
          <w:p w14:paraId="75C1FF9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EF02D7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4B81C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652B68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27</w:t>
            </w:r>
          </w:p>
        </w:tc>
        <w:tc>
          <w:tcPr>
            <w:tcW w:w="2131" w:type="pct"/>
            <w:shd w:val="clear" w:color="auto" w:fill="auto"/>
            <w:vAlign w:val="center"/>
          </w:tcPr>
          <w:p w14:paraId="3290FE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生物显微镜</w:t>
            </w:r>
          </w:p>
        </w:tc>
        <w:tc>
          <w:tcPr>
            <w:tcW w:w="1628" w:type="pct"/>
            <w:shd w:val="clear" w:color="auto" w:fill="auto"/>
            <w:vAlign w:val="center"/>
          </w:tcPr>
          <w:p w14:paraId="427D59E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1B260D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2台</w:t>
            </w:r>
          </w:p>
        </w:tc>
      </w:tr>
      <w:tr w14:paraId="1177D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BF185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28</w:t>
            </w:r>
          </w:p>
        </w:tc>
        <w:tc>
          <w:tcPr>
            <w:tcW w:w="2131" w:type="pct"/>
            <w:shd w:val="clear" w:color="auto" w:fill="auto"/>
            <w:vAlign w:val="center"/>
          </w:tcPr>
          <w:p w14:paraId="4082DC1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水浴恒温箱</w:t>
            </w:r>
          </w:p>
        </w:tc>
        <w:tc>
          <w:tcPr>
            <w:tcW w:w="1628" w:type="pct"/>
            <w:shd w:val="clear" w:color="auto" w:fill="auto"/>
            <w:vAlign w:val="center"/>
          </w:tcPr>
          <w:p w14:paraId="3BBBBE7E">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ABDB2C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1台</w:t>
            </w:r>
          </w:p>
        </w:tc>
      </w:tr>
      <w:tr w14:paraId="2AE61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43D480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29</w:t>
            </w:r>
          </w:p>
        </w:tc>
        <w:tc>
          <w:tcPr>
            <w:tcW w:w="2131" w:type="pct"/>
            <w:shd w:val="clear" w:color="auto" w:fill="auto"/>
            <w:vAlign w:val="center"/>
          </w:tcPr>
          <w:p w14:paraId="3A55678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移液器</w:t>
            </w:r>
          </w:p>
        </w:tc>
        <w:tc>
          <w:tcPr>
            <w:tcW w:w="1628" w:type="pct"/>
            <w:shd w:val="clear" w:color="auto" w:fill="auto"/>
            <w:vAlign w:val="center"/>
          </w:tcPr>
          <w:p w14:paraId="3FBA506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0EAA89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279E7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F495AC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30</w:t>
            </w:r>
          </w:p>
        </w:tc>
        <w:tc>
          <w:tcPr>
            <w:tcW w:w="2131" w:type="pct"/>
            <w:shd w:val="clear" w:color="auto" w:fill="auto"/>
            <w:vAlign w:val="center"/>
          </w:tcPr>
          <w:p w14:paraId="6BB3637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4度医用冰箱</w:t>
            </w:r>
          </w:p>
        </w:tc>
        <w:tc>
          <w:tcPr>
            <w:tcW w:w="1628" w:type="pct"/>
            <w:shd w:val="clear" w:color="auto" w:fill="auto"/>
            <w:vAlign w:val="center"/>
          </w:tcPr>
          <w:p w14:paraId="552D4B9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5CBC8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65F8B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3A9BE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31</w:t>
            </w:r>
          </w:p>
        </w:tc>
        <w:tc>
          <w:tcPr>
            <w:tcW w:w="2131" w:type="pct"/>
            <w:shd w:val="clear" w:color="auto" w:fill="auto"/>
            <w:vAlign w:val="center"/>
          </w:tcPr>
          <w:p w14:paraId="730CA84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 xml:space="preserve">负20度冰箱 </w:t>
            </w:r>
          </w:p>
        </w:tc>
        <w:tc>
          <w:tcPr>
            <w:tcW w:w="1628" w:type="pct"/>
            <w:shd w:val="clear" w:color="auto" w:fill="auto"/>
            <w:vAlign w:val="center"/>
          </w:tcPr>
          <w:p w14:paraId="01D981C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AA2722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4EECC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1C511E1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32</w:t>
            </w:r>
          </w:p>
        </w:tc>
        <w:tc>
          <w:tcPr>
            <w:tcW w:w="2131" w:type="pct"/>
            <w:shd w:val="clear" w:color="auto" w:fill="auto"/>
            <w:vAlign w:val="center"/>
          </w:tcPr>
          <w:p w14:paraId="346E590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 xml:space="preserve">负80度冰箱 </w:t>
            </w:r>
          </w:p>
        </w:tc>
        <w:tc>
          <w:tcPr>
            <w:tcW w:w="1628" w:type="pct"/>
            <w:shd w:val="clear" w:color="auto" w:fill="auto"/>
            <w:vAlign w:val="center"/>
          </w:tcPr>
          <w:p w14:paraId="5555430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D5032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按需</w:t>
            </w:r>
          </w:p>
        </w:tc>
      </w:tr>
      <w:tr w14:paraId="7BB54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1DA7FD1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16家乡镇卫生院</w:t>
            </w:r>
          </w:p>
        </w:tc>
      </w:tr>
      <w:tr w14:paraId="26C8E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48955B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r>
              <w:rPr>
                <w:rFonts w:hint="eastAsia" w:asciiTheme="minorEastAsia" w:hAnsiTheme="minorEastAsia" w:eastAsiaTheme="minorEastAsia" w:cstheme="minorEastAsia"/>
                <w:i w:val="0"/>
                <w:iCs w:val="0"/>
                <w:color w:val="auto"/>
                <w:kern w:val="0"/>
                <w:sz w:val="24"/>
                <w:szCs w:val="24"/>
                <w:u w:val="none"/>
                <w:lang w:val="en-US" w:eastAsia="zh-CN" w:bidi="ar"/>
              </w:rPr>
              <w:t>序号</w:t>
            </w:r>
          </w:p>
        </w:tc>
        <w:tc>
          <w:tcPr>
            <w:tcW w:w="2131" w:type="pct"/>
            <w:shd w:val="clear" w:color="auto" w:fill="auto"/>
            <w:vAlign w:val="center"/>
          </w:tcPr>
          <w:p w14:paraId="45EAB5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仪器设备名称</w:t>
            </w:r>
          </w:p>
        </w:tc>
        <w:tc>
          <w:tcPr>
            <w:tcW w:w="1628" w:type="pct"/>
            <w:shd w:val="clear" w:color="auto" w:fill="auto"/>
            <w:vAlign w:val="center"/>
          </w:tcPr>
          <w:p w14:paraId="3FF335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kern w:val="0"/>
                <w:sz w:val="24"/>
                <w:szCs w:val="24"/>
                <w:highlight w:val="none"/>
                <w:u w:val="none"/>
                <w:lang w:val="en-US" w:eastAsia="zh-CN" w:bidi="ar"/>
              </w:rPr>
              <w:t>所投设备品牌、型号</w:t>
            </w:r>
          </w:p>
        </w:tc>
        <w:tc>
          <w:tcPr>
            <w:tcW w:w="812" w:type="pct"/>
            <w:shd w:val="clear" w:color="auto" w:fill="auto"/>
            <w:vAlign w:val="center"/>
          </w:tcPr>
          <w:p w14:paraId="3CE661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仪器设备数量</w:t>
            </w:r>
          </w:p>
        </w:tc>
      </w:tr>
      <w:tr w14:paraId="160ED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D1497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c>
          <w:tcPr>
            <w:tcW w:w="2131" w:type="pct"/>
            <w:shd w:val="clear" w:color="auto" w:fill="auto"/>
            <w:vAlign w:val="center"/>
          </w:tcPr>
          <w:p w14:paraId="7F0913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全自动生化分析仪</w:t>
            </w:r>
          </w:p>
        </w:tc>
        <w:tc>
          <w:tcPr>
            <w:tcW w:w="1628" w:type="pct"/>
            <w:shd w:val="clear" w:color="auto" w:fill="auto"/>
            <w:vAlign w:val="center"/>
          </w:tcPr>
          <w:p w14:paraId="4D8D787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76AD59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456A2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16DCD4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w:t>
            </w:r>
          </w:p>
        </w:tc>
        <w:tc>
          <w:tcPr>
            <w:tcW w:w="2131" w:type="pct"/>
            <w:shd w:val="clear" w:color="auto" w:fill="auto"/>
            <w:vAlign w:val="center"/>
          </w:tcPr>
          <w:p w14:paraId="527561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全自动五分类血液细胞分析仪+CRP</w:t>
            </w:r>
          </w:p>
        </w:tc>
        <w:tc>
          <w:tcPr>
            <w:tcW w:w="1628" w:type="pct"/>
            <w:shd w:val="clear" w:color="auto" w:fill="auto"/>
            <w:vAlign w:val="center"/>
          </w:tcPr>
          <w:p w14:paraId="3D07FBA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7163EC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0A3B0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1F1E5C7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w:t>
            </w:r>
          </w:p>
        </w:tc>
        <w:tc>
          <w:tcPr>
            <w:tcW w:w="2131" w:type="pct"/>
            <w:shd w:val="clear" w:color="auto" w:fill="auto"/>
            <w:vAlign w:val="center"/>
          </w:tcPr>
          <w:p w14:paraId="6FC0BEC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全自动尿液分析系统</w:t>
            </w:r>
          </w:p>
        </w:tc>
        <w:tc>
          <w:tcPr>
            <w:tcW w:w="1628" w:type="pct"/>
            <w:shd w:val="clear" w:color="auto" w:fill="auto"/>
            <w:vAlign w:val="center"/>
          </w:tcPr>
          <w:p w14:paraId="28B4727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AA8453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6</w:t>
            </w:r>
          </w:p>
        </w:tc>
      </w:tr>
      <w:tr w14:paraId="6F2DE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E73C1C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w:t>
            </w:r>
          </w:p>
        </w:tc>
        <w:tc>
          <w:tcPr>
            <w:tcW w:w="2131" w:type="pct"/>
            <w:shd w:val="clear" w:color="auto" w:fill="auto"/>
            <w:vAlign w:val="center"/>
          </w:tcPr>
          <w:p w14:paraId="520B08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尿液分析仪</w:t>
            </w:r>
          </w:p>
        </w:tc>
        <w:tc>
          <w:tcPr>
            <w:tcW w:w="1628" w:type="pct"/>
            <w:shd w:val="clear" w:color="auto" w:fill="auto"/>
            <w:vAlign w:val="center"/>
          </w:tcPr>
          <w:p w14:paraId="3381BB4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10580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2E0EC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70C81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w:t>
            </w:r>
          </w:p>
        </w:tc>
        <w:tc>
          <w:tcPr>
            <w:tcW w:w="2131" w:type="pct"/>
            <w:shd w:val="clear" w:color="auto" w:fill="auto"/>
            <w:vAlign w:val="center"/>
          </w:tcPr>
          <w:p w14:paraId="488BA8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全自动化学发光测定仪</w:t>
            </w:r>
          </w:p>
        </w:tc>
        <w:tc>
          <w:tcPr>
            <w:tcW w:w="1628" w:type="pct"/>
            <w:shd w:val="clear" w:color="auto" w:fill="auto"/>
            <w:vAlign w:val="center"/>
          </w:tcPr>
          <w:p w14:paraId="3CA955F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362B7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w:t>
            </w:r>
          </w:p>
        </w:tc>
      </w:tr>
      <w:tr w14:paraId="1A732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0D3766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6</w:t>
            </w:r>
          </w:p>
        </w:tc>
        <w:tc>
          <w:tcPr>
            <w:tcW w:w="2131" w:type="pct"/>
            <w:shd w:val="clear" w:color="auto" w:fill="auto"/>
            <w:vAlign w:val="center"/>
          </w:tcPr>
          <w:p w14:paraId="4BD373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电解质分析仪</w:t>
            </w:r>
          </w:p>
        </w:tc>
        <w:tc>
          <w:tcPr>
            <w:tcW w:w="1628" w:type="pct"/>
            <w:shd w:val="clear" w:color="auto" w:fill="auto"/>
            <w:vAlign w:val="center"/>
          </w:tcPr>
          <w:p w14:paraId="46C3777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357DD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2CB57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62FC0E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7</w:t>
            </w:r>
          </w:p>
        </w:tc>
        <w:tc>
          <w:tcPr>
            <w:tcW w:w="2131" w:type="pct"/>
            <w:shd w:val="clear" w:color="auto" w:fill="auto"/>
            <w:vAlign w:val="center"/>
          </w:tcPr>
          <w:p w14:paraId="0654B3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干式荧光免疫分析仪</w:t>
            </w:r>
          </w:p>
        </w:tc>
        <w:tc>
          <w:tcPr>
            <w:tcW w:w="1628" w:type="pct"/>
            <w:shd w:val="clear" w:color="auto" w:fill="auto"/>
            <w:vAlign w:val="center"/>
          </w:tcPr>
          <w:p w14:paraId="35CBA70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B86509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090C1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641DCC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8</w:t>
            </w:r>
          </w:p>
        </w:tc>
        <w:tc>
          <w:tcPr>
            <w:tcW w:w="2131" w:type="pct"/>
            <w:shd w:val="clear" w:color="auto" w:fill="auto"/>
            <w:vAlign w:val="center"/>
          </w:tcPr>
          <w:p w14:paraId="74805D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全自动凝血分析仪</w:t>
            </w:r>
          </w:p>
        </w:tc>
        <w:tc>
          <w:tcPr>
            <w:tcW w:w="1628" w:type="pct"/>
            <w:shd w:val="clear" w:color="auto" w:fill="auto"/>
            <w:vAlign w:val="center"/>
          </w:tcPr>
          <w:p w14:paraId="06A2EFB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kern w:val="2"/>
                <w:sz w:val="24"/>
                <w:szCs w:val="24"/>
                <w:highlight w:val="none"/>
                <w:u w:val="none"/>
                <w:lang w:val="en-US" w:eastAsia="zh-CN" w:bidi="ar-SA"/>
              </w:rPr>
            </w:pPr>
          </w:p>
        </w:tc>
        <w:tc>
          <w:tcPr>
            <w:tcW w:w="812" w:type="pct"/>
            <w:shd w:val="clear" w:color="auto" w:fill="auto"/>
            <w:vAlign w:val="center"/>
          </w:tcPr>
          <w:p w14:paraId="18F742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6</w:t>
            </w:r>
          </w:p>
        </w:tc>
      </w:tr>
      <w:tr w14:paraId="6B74D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AB6067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9</w:t>
            </w:r>
          </w:p>
        </w:tc>
        <w:tc>
          <w:tcPr>
            <w:tcW w:w="2131" w:type="pct"/>
            <w:shd w:val="clear" w:color="auto" w:fill="auto"/>
            <w:vAlign w:val="center"/>
          </w:tcPr>
          <w:p w14:paraId="062109D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血沉仪</w:t>
            </w:r>
          </w:p>
        </w:tc>
        <w:tc>
          <w:tcPr>
            <w:tcW w:w="1628" w:type="pct"/>
            <w:shd w:val="clear" w:color="auto" w:fill="auto"/>
            <w:vAlign w:val="center"/>
          </w:tcPr>
          <w:p w14:paraId="240D1EA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890918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w:t>
            </w:r>
          </w:p>
        </w:tc>
      </w:tr>
      <w:tr w14:paraId="4476C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DEB372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10</w:t>
            </w:r>
          </w:p>
        </w:tc>
        <w:tc>
          <w:tcPr>
            <w:tcW w:w="2131" w:type="pct"/>
            <w:shd w:val="clear" w:color="auto" w:fill="auto"/>
            <w:vAlign w:val="center"/>
          </w:tcPr>
          <w:p w14:paraId="1ABD3F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生物显微镜</w:t>
            </w:r>
          </w:p>
        </w:tc>
        <w:tc>
          <w:tcPr>
            <w:tcW w:w="1628" w:type="pct"/>
            <w:shd w:val="clear" w:color="auto" w:fill="auto"/>
            <w:vAlign w:val="center"/>
          </w:tcPr>
          <w:p w14:paraId="7052B8A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5D6877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264D0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6B15E3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11</w:t>
            </w:r>
          </w:p>
        </w:tc>
        <w:tc>
          <w:tcPr>
            <w:tcW w:w="2131" w:type="pct"/>
            <w:shd w:val="clear" w:color="auto" w:fill="auto"/>
            <w:vAlign w:val="center"/>
          </w:tcPr>
          <w:p w14:paraId="099824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电热恒温水槽</w:t>
            </w:r>
          </w:p>
        </w:tc>
        <w:tc>
          <w:tcPr>
            <w:tcW w:w="1628" w:type="pct"/>
            <w:shd w:val="clear" w:color="auto" w:fill="auto"/>
            <w:vAlign w:val="center"/>
          </w:tcPr>
          <w:p w14:paraId="7A4A7A4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43F526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1A666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5EC2C19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12</w:t>
            </w:r>
          </w:p>
        </w:tc>
        <w:tc>
          <w:tcPr>
            <w:tcW w:w="2131" w:type="pct"/>
            <w:shd w:val="clear" w:color="auto" w:fill="auto"/>
            <w:vAlign w:val="center"/>
          </w:tcPr>
          <w:p w14:paraId="36BA8F1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检验专用纯水机</w:t>
            </w:r>
          </w:p>
        </w:tc>
        <w:tc>
          <w:tcPr>
            <w:tcW w:w="1628" w:type="pct"/>
            <w:shd w:val="clear" w:color="auto" w:fill="auto"/>
            <w:vAlign w:val="center"/>
          </w:tcPr>
          <w:p w14:paraId="742A52A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51F5E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267C1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BCA7A0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13</w:t>
            </w:r>
          </w:p>
        </w:tc>
        <w:tc>
          <w:tcPr>
            <w:tcW w:w="2131" w:type="pct"/>
            <w:shd w:val="clear" w:color="auto" w:fill="auto"/>
            <w:vAlign w:val="center"/>
          </w:tcPr>
          <w:p w14:paraId="772AB47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不间断电源UPS</w:t>
            </w:r>
          </w:p>
        </w:tc>
        <w:tc>
          <w:tcPr>
            <w:tcW w:w="1628" w:type="pct"/>
            <w:shd w:val="clear" w:color="auto" w:fill="auto"/>
            <w:vAlign w:val="center"/>
          </w:tcPr>
          <w:p w14:paraId="0E0AD8D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0917D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39CBE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1CA9D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14</w:t>
            </w:r>
          </w:p>
        </w:tc>
        <w:tc>
          <w:tcPr>
            <w:tcW w:w="2131" w:type="pct"/>
            <w:shd w:val="clear" w:color="auto" w:fill="auto"/>
            <w:vAlign w:val="center"/>
          </w:tcPr>
          <w:p w14:paraId="7CB9E0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医用离心机</w:t>
            </w:r>
          </w:p>
        </w:tc>
        <w:tc>
          <w:tcPr>
            <w:tcW w:w="1628" w:type="pct"/>
            <w:shd w:val="clear" w:color="auto" w:fill="auto"/>
            <w:vAlign w:val="center"/>
          </w:tcPr>
          <w:p w14:paraId="6F5BE08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178A5B6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4532D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3C04B0A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15</w:t>
            </w:r>
          </w:p>
        </w:tc>
        <w:tc>
          <w:tcPr>
            <w:tcW w:w="2131" w:type="pct"/>
            <w:shd w:val="clear" w:color="auto" w:fill="auto"/>
            <w:vAlign w:val="center"/>
          </w:tcPr>
          <w:p w14:paraId="6C3C214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电脑主机+显示器</w:t>
            </w:r>
          </w:p>
        </w:tc>
        <w:tc>
          <w:tcPr>
            <w:tcW w:w="1628" w:type="pct"/>
            <w:shd w:val="clear" w:color="auto" w:fill="auto"/>
            <w:vAlign w:val="center"/>
          </w:tcPr>
          <w:p w14:paraId="6C4DDC12">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5E1C3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2D97D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3775115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c>
          <w:tcPr>
            <w:tcW w:w="2131" w:type="pct"/>
            <w:shd w:val="clear" w:color="auto" w:fill="auto"/>
            <w:vAlign w:val="center"/>
          </w:tcPr>
          <w:p w14:paraId="27B8D81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冰箱</w:t>
            </w:r>
          </w:p>
        </w:tc>
        <w:tc>
          <w:tcPr>
            <w:tcW w:w="1628" w:type="pct"/>
            <w:shd w:val="clear" w:color="auto" w:fill="auto"/>
            <w:vAlign w:val="center"/>
          </w:tcPr>
          <w:p w14:paraId="5695474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FA0A9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6</w:t>
            </w:r>
          </w:p>
        </w:tc>
      </w:tr>
      <w:tr w14:paraId="765ED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E3CAE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17</w:t>
            </w:r>
          </w:p>
        </w:tc>
        <w:tc>
          <w:tcPr>
            <w:tcW w:w="2131" w:type="pct"/>
            <w:shd w:val="clear" w:color="auto" w:fill="auto"/>
            <w:vAlign w:val="center"/>
          </w:tcPr>
          <w:p w14:paraId="755B7FF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全自动糖化血红蛋白分析仪</w:t>
            </w:r>
          </w:p>
        </w:tc>
        <w:tc>
          <w:tcPr>
            <w:tcW w:w="1628" w:type="pct"/>
            <w:shd w:val="clear" w:color="auto" w:fill="auto"/>
            <w:vAlign w:val="center"/>
          </w:tcPr>
          <w:p w14:paraId="2F7F7BD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3294D5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r>
      <w:tr w14:paraId="1F0A1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45CB71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区域医院检验中心网络、物流系统</w:t>
            </w:r>
          </w:p>
        </w:tc>
      </w:tr>
      <w:tr w14:paraId="2AF71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2FF1128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序号</w:t>
            </w:r>
          </w:p>
        </w:tc>
        <w:tc>
          <w:tcPr>
            <w:tcW w:w="2131" w:type="pct"/>
            <w:shd w:val="clear" w:color="auto" w:fill="auto"/>
            <w:vAlign w:val="center"/>
          </w:tcPr>
          <w:p w14:paraId="4E59CA1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仪器设备名称</w:t>
            </w:r>
          </w:p>
        </w:tc>
        <w:tc>
          <w:tcPr>
            <w:tcW w:w="1628" w:type="pct"/>
            <w:shd w:val="clear" w:color="auto" w:fill="auto"/>
            <w:vAlign w:val="center"/>
          </w:tcPr>
          <w:p w14:paraId="3192BB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cstheme="minorEastAsia"/>
                <w:i w:val="0"/>
                <w:iCs w:val="0"/>
                <w:color w:val="auto"/>
                <w:kern w:val="0"/>
                <w:sz w:val="24"/>
                <w:szCs w:val="24"/>
                <w:highlight w:val="none"/>
                <w:u w:val="none"/>
                <w:lang w:val="en-US" w:eastAsia="zh-CN" w:bidi="ar"/>
              </w:rPr>
              <w:t>所投设备品牌、型号</w:t>
            </w:r>
          </w:p>
        </w:tc>
        <w:tc>
          <w:tcPr>
            <w:tcW w:w="812" w:type="pct"/>
            <w:shd w:val="clear" w:color="auto" w:fill="auto"/>
            <w:vAlign w:val="center"/>
          </w:tcPr>
          <w:p w14:paraId="1658D2D8">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数量</w:t>
            </w:r>
          </w:p>
        </w:tc>
      </w:tr>
      <w:tr w14:paraId="5D686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0A9D3C8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网络系统</w:t>
            </w:r>
          </w:p>
        </w:tc>
        <w:tc>
          <w:tcPr>
            <w:tcW w:w="2131" w:type="pct"/>
            <w:shd w:val="clear" w:color="auto" w:fill="auto"/>
            <w:vAlign w:val="center"/>
          </w:tcPr>
          <w:p w14:paraId="4702A4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区域检验中心LIS系统，SPD系统，质量控制系统、体系文件管理系统、人员培训管理系统、质量指标管理系统等</w:t>
            </w:r>
          </w:p>
        </w:tc>
        <w:tc>
          <w:tcPr>
            <w:tcW w:w="1628" w:type="pct"/>
            <w:shd w:val="clear" w:color="auto" w:fill="auto"/>
            <w:vAlign w:val="center"/>
          </w:tcPr>
          <w:p w14:paraId="49F94F5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9F1A88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区域检验中心、南院区、北院区及16家乡镇卫生院各系统互联互通互认</w:t>
            </w:r>
          </w:p>
        </w:tc>
      </w:tr>
      <w:tr w14:paraId="3BE0A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4CC2FC1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p>
        </w:tc>
        <w:tc>
          <w:tcPr>
            <w:tcW w:w="2131" w:type="pct"/>
            <w:shd w:val="clear" w:color="auto" w:fill="auto"/>
            <w:vAlign w:val="center"/>
          </w:tcPr>
          <w:p w14:paraId="071DCD9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医生服务端</w:t>
            </w:r>
          </w:p>
        </w:tc>
        <w:tc>
          <w:tcPr>
            <w:tcW w:w="1628" w:type="pct"/>
            <w:shd w:val="clear" w:color="auto" w:fill="auto"/>
            <w:vAlign w:val="center"/>
          </w:tcPr>
          <w:p w14:paraId="03EF8A6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7B84756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sz w:val="24"/>
                <w:szCs w:val="24"/>
                <w:u w:val="none"/>
                <w:lang w:val="en-US" w:eastAsia="zh-CN"/>
              </w:rPr>
              <w:t>按需</w:t>
            </w:r>
          </w:p>
        </w:tc>
      </w:tr>
      <w:tr w14:paraId="2F1AE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30BD22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p>
        </w:tc>
        <w:tc>
          <w:tcPr>
            <w:tcW w:w="2131" w:type="pct"/>
            <w:shd w:val="clear" w:color="auto" w:fill="auto"/>
            <w:vAlign w:val="center"/>
          </w:tcPr>
          <w:p w14:paraId="6B7D17A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服务器</w:t>
            </w:r>
          </w:p>
        </w:tc>
        <w:tc>
          <w:tcPr>
            <w:tcW w:w="1628" w:type="pct"/>
            <w:shd w:val="clear" w:color="auto" w:fill="auto"/>
            <w:vAlign w:val="center"/>
          </w:tcPr>
          <w:p w14:paraId="710F7A8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6A3B4BC">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sz w:val="24"/>
                <w:szCs w:val="24"/>
                <w:u w:val="none"/>
                <w:lang w:val="en-US" w:eastAsia="zh-CN"/>
              </w:rPr>
              <w:t>按需</w:t>
            </w:r>
          </w:p>
        </w:tc>
      </w:tr>
      <w:tr w14:paraId="3A755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5FD4C0B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办公设备</w:t>
            </w:r>
          </w:p>
        </w:tc>
        <w:tc>
          <w:tcPr>
            <w:tcW w:w="2131" w:type="pct"/>
            <w:shd w:val="clear" w:color="auto" w:fill="auto"/>
            <w:vAlign w:val="center"/>
          </w:tcPr>
          <w:p w14:paraId="417D560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办公电脑</w:t>
            </w:r>
          </w:p>
        </w:tc>
        <w:tc>
          <w:tcPr>
            <w:tcW w:w="1628" w:type="pct"/>
            <w:shd w:val="clear" w:color="auto" w:fill="auto"/>
            <w:vAlign w:val="center"/>
          </w:tcPr>
          <w:p w14:paraId="25E896F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67D958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sz w:val="24"/>
                <w:szCs w:val="24"/>
                <w:u w:val="none"/>
                <w:lang w:val="en-US" w:eastAsia="zh-CN"/>
              </w:rPr>
              <w:t>按需</w:t>
            </w:r>
          </w:p>
        </w:tc>
      </w:tr>
      <w:tr w14:paraId="191F6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BE0665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p>
        </w:tc>
        <w:tc>
          <w:tcPr>
            <w:tcW w:w="2131" w:type="pct"/>
            <w:shd w:val="clear" w:color="auto" w:fill="auto"/>
            <w:vAlign w:val="center"/>
          </w:tcPr>
          <w:p w14:paraId="240010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打印机、复印机等</w:t>
            </w:r>
          </w:p>
        </w:tc>
        <w:tc>
          <w:tcPr>
            <w:tcW w:w="1628" w:type="pct"/>
            <w:shd w:val="clear" w:color="auto" w:fill="auto"/>
            <w:vAlign w:val="center"/>
          </w:tcPr>
          <w:p w14:paraId="48C0C4D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65D1D5F7">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sz w:val="24"/>
                <w:szCs w:val="24"/>
                <w:u w:val="none"/>
                <w:lang w:val="en-US" w:eastAsia="zh-CN"/>
              </w:rPr>
              <w:t>按需</w:t>
            </w:r>
          </w:p>
        </w:tc>
      </w:tr>
      <w:tr w14:paraId="20ED6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713289B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物流系统</w:t>
            </w:r>
          </w:p>
        </w:tc>
        <w:tc>
          <w:tcPr>
            <w:tcW w:w="2131" w:type="pct"/>
            <w:shd w:val="clear" w:color="auto" w:fill="auto"/>
            <w:vAlign w:val="center"/>
          </w:tcPr>
          <w:p w14:paraId="773BAB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物流车</w:t>
            </w:r>
          </w:p>
        </w:tc>
        <w:tc>
          <w:tcPr>
            <w:tcW w:w="1628" w:type="pct"/>
            <w:shd w:val="clear" w:color="auto" w:fill="auto"/>
            <w:vAlign w:val="center"/>
          </w:tcPr>
          <w:p w14:paraId="0450E04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26D413DB">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sz w:val="24"/>
                <w:szCs w:val="24"/>
                <w:u w:val="none"/>
                <w:lang w:val="en-US" w:eastAsia="zh-CN"/>
              </w:rPr>
              <w:t>按需</w:t>
            </w:r>
          </w:p>
        </w:tc>
      </w:tr>
      <w:tr w14:paraId="523E7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7" w:type="pct"/>
            <w:shd w:val="clear" w:color="auto" w:fill="auto"/>
            <w:vAlign w:val="center"/>
          </w:tcPr>
          <w:p w14:paraId="7B5269F1">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p>
        </w:tc>
        <w:tc>
          <w:tcPr>
            <w:tcW w:w="2131" w:type="pct"/>
            <w:shd w:val="clear" w:color="auto" w:fill="auto"/>
            <w:vAlign w:val="center"/>
          </w:tcPr>
          <w:p w14:paraId="2AB56AB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保温箱</w:t>
            </w:r>
          </w:p>
        </w:tc>
        <w:tc>
          <w:tcPr>
            <w:tcW w:w="1628" w:type="pct"/>
            <w:shd w:val="clear" w:color="auto" w:fill="auto"/>
            <w:vAlign w:val="center"/>
          </w:tcPr>
          <w:p w14:paraId="0034CE7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3151B6AF">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sz w:val="24"/>
                <w:szCs w:val="24"/>
                <w:u w:val="none"/>
                <w:lang w:val="en-US" w:eastAsia="zh-CN"/>
              </w:rPr>
              <w:t>按需</w:t>
            </w:r>
          </w:p>
        </w:tc>
      </w:tr>
      <w:tr w14:paraId="7C61B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7" w:type="pct"/>
            <w:shd w:val="clear" w:color="auto" w:fill="auto"/>
            <w:vAlign w:val="center"/>
          </w:tcPr>
          <w:p w14:paraId="2EC21CF4">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p>
        </w:tc>
        <w:tc>
          <w:tcPr>
            <w:tcW w:w="2131" w:type="pct"/>
            <w:shd w:val="clear" w:color="auto" w:fill="auto"/>
            <w:vAlign w:val="center"/>
          </w:tcPr>
          <w:p w14:paraId="2CE8850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低温冰箱</w:t>
            </w:r>
          </w:p>
        </w:tc>
        <w:tc>
          <w:tcPr>
            <w:tcW w:w="1628" w:type="pct"/>
            <w:shd w:val="clear" w:color="auto" w:fill="auto"/>
            <w:vAlign w:val="center"/>
          </w:tcPr>
          <w:p w14:paraId="246B381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c>
          <w:tcPr>
            <w:tcW w:w="812" w:type="pct"/>
            <w:shd w:val="clear" w:color="auto" w:fill="auto"/>
            <w:vAlign w:val="center"/>
          </w:tcPr>
          <w:p w14:paraId="0833934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sz w:val="24"/>
                <w:szCs w:val="24"/>
                <w:u w:val="none"/>
                <w:lang w:val="en-US" w:eastAsia="zh-CN"/>
              </w:rPr>
              <w:t>按需</w:t>
            </w:r>
          </w:p>
        </w:tc>
      </w:tr>
    </w:tbl>
    <w:p w14:paraId="417EB8A2">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360" w:lineRule="auto"/>
        <w:ind w:right="0" w:rightChars="0"/>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cstheme="minorEastAsia"/>
          <w:b/>
          <w:bCs/>
          <w:color w:val="auto"/>
          <w:sz w:val="24"/>
          <w:szCs w:val="24"/>
          <w:highlight w:val="none"/>
          <w:lang w:val="en-US" w:eastAsia="zh-CN"/>
        </w:rPr>
        <w:t>（2）</w:t>
      </w:r>
      <w:r>
        <w:rPr>
          <w:rFonts w:hint="eastAsia" w:asciiTheme="minorEastAsia" w:hAnsiTheme="minorEastAsia" w:eastAsiaTheme="minorEastAsia" w:cstheme="minorEastAsia"/>
          <w:b/>
          <w:bCs/>
          <w:color w:val="auto"/>
          <w:sz w:val="24"/>
          <w:szCs w:val="24"/>
          <w:highlight w:val="none"/>
          <w:lang w:val="en-US" w:eastAsia="zh-CN"/>
        </w:rPr>
        <w:t>病理中心</w:t>
      </w:r>
    </w:p>
    <w:tbl>
      <w:tblPr>
        <w:tblStyle w:val="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77"/>
        <w:gridCol w:w="4233"/>
        <w:gridCol w:w="3075"/>
        <w:gridCol w:w="1515"/>
      </w:tblGrid>
      <w:tr w14:paraId="4B1AA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shd w:val="clear" w:color="auto" w:fill="auto"/>
            <w:vAlign w:val="center"/>
          </w:tcPr>
          <w:p w14:paraId="6F9F3C9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u w:val="none"/>
                <w:lang w:val="en-US" w:eastAsia="zh-CN" w:bidi="ar"/>
              </w:rPr>
            </w:pPr>
            <w:r>
              <w:rPr>
                <w:rFonts w:hint="eastAsia" w:asciiTheme="minorEastAsia" w:hAnsiTheme="minorEastAsia" w:eastAsiaTheme="minorEastAsia" w:cstheme="minorEastAsia"/>
                <w:b/>
                <w:bCs/>
                <w:i w:val="0"/>
                <w:iCs w:val="0"/>
                <w:color w:val="auto"/>
                <w:kern w:val="0"/>
                <w:sz w:val="24"/>
                <w:szCs w:val="24"/>
                <w:u w:val="none"/>
                <w:lang w:val="en-US" w:eastAsia="zh-CN" w:bidi="ar"/>
              </w:rPr>
              <w:t>病理中心所需设备清单</w:t>
            </w:r>
          </w:p>
        </w:tc>
      </w:tr>
      <w:tr w14:paraId="71ED2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75ECD6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序号</w:t>
            </w:r>
          </w:p>
        </w:tc>
        <w:tc>
          <w:tcPr>
            <w:tcW w:w="2252" w:type="pct"/>
            <w:shd w:val="clear" w:color="auto" w:fill="auto"/>
            <w:vAlign w:val="center"/>
          </w:tcPr>
          <w:p w14:paraId="65B58E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仪器设备名称</w:t>
            </w:r>
          </w:p>
        </w:tc>
        <w:tc>
          <w:tcPr>
            <w:tcW w:w="1636" w:type="pct"/>
            <w:shd w:val="clear" w:color="auto" w:fill="auto"/>
            <w:vAlign w:val="center"/>
          </w:tcPr>
          <w:p w14:paraId="574E0B4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r>
              <w:rPr>
                <w:rFonts w:hint="eastAsia" w:asciiTheme="minorEastAsia" w:hAnsiTheme="minorEastAsia" w:cstheme="minorEastAsia"/>
                <w:i w:val="0"/>
                <w:iCs w:val="0"/>
                <w:color w:val="auto"/>
                <w:kern w:val="0"/>
                <w:sz w:val="24"/>
                <w:szCs w:val="24"/>
                <w:highlight w:val="none"/>
                <w:u w:val="none"/>
                <w:lang w:val="en-US" w:eastAsia="zh-CN" w:bidi="ar"/>
              </w:rPr>
              <w:t>所投设备品牌、型号</w:t>
            </w:r>
          </w:p>
        </w:tc>
        <w:tc>
          <w:tcPr>
            <w:tcW w:w="804" w:type="pct"/>
            <w:shd w:val="clear" w:color="auto" w:fill="auto"/>
            <w:vAlign w:val="center"/>
          </w:tcPr>
          <w:p w14:paraId="300956D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仪器设备数量</w:t>
            </w:r>
          </w:p>
        </w:tc>
      </w:tr>
      <w:tr w14:paraId="085D1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21FFAF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c>
          <w:tcPr>
            <w:tcW w:w="2252" w:type="pct"/>
            <w:shd w:val="clear" w:color="auto" w:fill="auto"/>
            <w:vAlign w:val="center"/>
          </w:tcPr>
          <w:p w14:paraId="0C6B747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多头生物显微镜（6人）</w:t>
            </w:r>
          </w:p>
        </w:tc>
        <w:tc>
          <w:tcPr>
            <w:tcW w:w="1636" w:type="pct"/>
            <w:shd w:val="clear" w:color="auto" w:fill="auto"/>
            <w:vAlign w:val="center"/>
          </w:tcPr>
          <w:p w14:paraId="0E90E8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02F62CE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19EE1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6AA20B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w:t>
            </w:r>
          </w:p>
        </w:tc>
        <w:tc>
          <w:tcPr>
            <w:tcW w:w="2252" w:type="pct"/>
            <w:shd w:val="clear" w:color="auto" w:fill="auto"/>
            <w:vAlign w:val="center"/>
          </w:tcPr>
          <w:p w14:paraId="7DBE5C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病理显微镜</w:t>
            </w:r>
          </w:p>
        </w:tc>
        <w:tc>
          <w:tcPr>
            <w:tcW w:w="1636" w:type="pct"/>
            <w:shd w:val="clear" w:color="auto" w:fill="auto"/>
            <w:vAlign w:val="center"/>
          </w:tcPr>
          <w:p w14:paraId="586346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5468AD5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w:t>
            </w:r>
          </w:p>
        </w:tc>
      </w:tr>
      <w:tr w14:paraId="204CC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2DA416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3</w:t>
            </w:r>
          </w:p>
        </w:tc>
        <w:tc>
          <w:tcPr>
            <w:tcW w:w="2252" w:type="pct"/>
            <w:shd w:val="clear" w:color="auto" w:fill="auto"/>
            <w:vAlign w:val="center"/>
          </w:tcPr>
          <w:p w14:paraId="79DEB6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通风排毒晾片板柜</w:t>
            </w:r>
          </w:p>
        </w:tc>
        <w:tc>
          <w:tcPr>
            <w:tcW w:w="1636" w:type="pct"/>
            <w:shd w:val="clear" w:color="auto" w:fill="auto"/>
            <w:vAlign w:val="center"/>
          </w:tcPr>
          <w:p w14:paraId="647155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4B3B20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7BB32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15BEA8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w:t>
            </w:r>
          </w:p>
        </w:tc>
        <w:tc>
          <w:tcPr>
            <w:tcW w:w="2252" w:type="pct"/>
            <w:shd w:val="clear" w:color="auto" w:fill="auto"/>
            <w:vAlign w:val="center"/>
          </w:tcPr>
          <w:p w14:paraId="169B7C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全自动免疫分析系统</w:t>
            </w:r>
          </w:p>
        </w:tc>
        <w:tc>
          <w:tcPr>
            <w:tcW w:w="1636" w:type="pct"/>
            <w:shd w:val="clear" w:color="auto" w:fill="auto"/>
            <w:vAlign w:val="center"/>
          </w:tcPr>
          <w:p w14:paraId="447908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78B3FAD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404AD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27F602E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5</w:t>
            </w:r>
          </w:p>
        </w:tc>
        <w:tc>
          <w:tcPr>
            <w:tcW w:w="2252" w:type="pct"/>
            <w:shd w:val="clear" w:color="auto" w:fill="auto"/>
            <w:vAlign w:val="center"/>
          </w:tcPr>
          <w:p w14:paraId="4F429A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半自动轮转式切片机</w:t>
            </w:r>
          </w:p>
        </w:tc>
        <w:tc>
          <w:tcPr>
            <w:tcW w:w="1636" w:type="pct"/>
            <w:shd w:val="clear" w:color="auto" w:fill="auto"/>
            <w:vAlign w:val="center"/>
          </w:tcPr>
          <w:p w14:paraId="41DDA9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3DEF3A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w:t>
            </w:r>
          </w:p>
        </w:tc>
      </w:tr>
      <w:tr w14:paraId="3D9DD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0EFDF3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6</w:t>
            </w:r>
          </w:p>
        </w:tc>
        <w:tc>
          <w:tcPr>
            <w:tcW w:w="2252" w:type="pct"/>
            <w:shd w:val="clear" w:color="auto" w:fill="auto"/>
            <w:vAlign w:val="center"/>
          </w:tcPr>
          <w:p w14:paraId="12597C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生物组织摊烤片机</w:t>
            </w:r>
          </w:p>
        </w:tc>
        <w:tc>
          <w:tcPr>
            <w:tcW w:w="1636" w:type="pct"/>
            <w:shd w:val="clear" w:color="auto" w:fill="auto"/>
            <w:vAlign w:val="center"/>
          </w:tcPr>
          <w:p w14:paraId="75E4D5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08EEE0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2</w:t>
            </w:r>
          </w:p>
        </w:tc>
      </w:tr>
      <w:tr w14:paraId="6D67F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1DF57A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7</w:t>
            </w:r>
          </w:p>
        </w:tc>
        <w:tc>
          <w:tcPr>
            <w:tcW w:w="2252" w:type="pct"/>
            <w:shd w:val="clear" w:color="auto" w:fill="auto"/>
            <w:vAlign w:val="center"/>
          </w:tcPr>
          <w:p w14:paraId="71B899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带锁医用切片柜</w:t>
            </w:r>
          </w:p>
        </w:tc>
        <w:tc>
          <w:tcPr>
            <w:tcW w:w="1636" w:type="pct"/>
            <w:shd w:val="clear" w:color="auto" w:fill="auto"/>
            <w:vAlign w:val="center"/>
          </w:tcPr>
          <w:p w14:paraId="4023CB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50DFFBB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40</w:t>
            </w:r>
          </w:p>
        </w:tc>
      </w:tr>
      <w:tr w14:paraId="04B4C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306" w:type="pct"/>
            <w:shd w:val="clear" w:color="auto" w:fill="auto"/>
            <w:vAlign w:val="center"/>
          </w:tcPr>
          <w:p w14:paraId="1A9FBE3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8</w:t>
            </w:r>
          </w:p>
        </w:tc>
        <w:tc>
          <w:tcPr>
            <w:tcW w:w="2252" w:type="pct"/>
            <w:shd w:val="clear" w:color="auto" w:fill="auto"/>
            <w:vAlign w:val="center"/>
          </w:tcPr>
          <w:p w14:paraId="7E6BD0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带锁医用蜡块柜</w:t>
            </w:r>
          </w:p>
        </w:tc>
        <w:tc>
          <w:tcPr>
            <w:tcW w:w="1636" w:type="pct"/>
            <w:shd w:val="clear" w:color="auto" w:fill="auto"/>
            <w:vAlign w:val="center"/>
          </w:tcPr>
          <w:p w14:paraId="190CE1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2331BDE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40</w:t>
            </w:r>
          </w:p>
        </w:tc>
      </w:tr>
      <w:tr w14:paraId="2586D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306" w:type="pct"/>
            <w:shd w:val="clear" w:color="auto" w:fill="auto"/>
            <w:vAlign w:val="center"/>
          </w:tcPr>
          <w:p w14:paraId="77D6B29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9</w:t>
            </w:r>
          </w:p>
        </w:tc>
        <w:tc>
          <w:tcPr>
            <w:tcW w:w="2252" w:type="pct"/>
            <w:shd w:val="clear" w:color="auto" w:fill="auto"/>
            <w:vAlign w:val="center"/>
          </w:tcPr>
          <w:p w14:paraId="41D7EE4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石腊包埋机</w:t>
            </w:r>
          </w:p>
        </w:tc>
        <w:tc>
          <w:tcPr>
            <w:tcW w:w="1636" w:type="pct"/>
            <w:shd w:val="clear" w:color="auto" w:fill="auto"/>
            <w:vAlign w:val="center"/>
          </w:tcPr>
          <w:p w14:paraId="115B99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255E6C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5958D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700FFF0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10</w:t>
            </w:r>
          </w:p>
        </w:tc>
        <w:tc>
          <w:tcPr>
            <w:tcW w:w="2252" w:type="pct"/>
            <w:shd w:val="clear" w:color="auto" w:fill="auto"/>
            <w:vAlign w:val="center"/>
          </w:tcPr>
          <w:p w14:paraId="2A2C94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包埋专用冷冻台</w:t>
            </w:r>
          </w:p>
        </w:tc>
        <w:tc>
          <w:tcPr>
            <w:tcW w:w="1636" w:type="pct"/>
            <w:shd w:val="clear" w:color="auto" w:fill="auto"/>
            <w:vAlign w:val="center"/>
          </w:tcPr>
          <w:p w14:paraId="307B150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0753F4C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79236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5FD7D43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11</w:t>
            </w:r>
          </w:p>
        </w:tc>
        <w:tc>
          <w:tcPr>
            <w:tcW w:w="2252" w:type="pct"/>
            <w:shd w:val="clear" w:color="auto" w:fill="auto"/>
            <w:vAlign w:val="center"/>
          </w:tcPr>
          <w:p w14:paraId="1445A7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冷冻切片机</w:t>
            </w:r>
          </w:p>
        </w:tc>
        <w:tc>
          <w:tcPr>
            <w:tcW w:w="1636" w:type="pct"/>
            <w:shd w:val="clear" w:color="auto" w:fill="auto"/>
            <w:vAlign w:val="center"/>
          </w:tcPr>
          <w:p w14:paraId="327121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76B8FE0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2837B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2B44C3E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12</w:t>
            </w:r>
          </w:p>
        </w:tc>
        <w:tc>
          <w:tcPr>
            <w:tcW w:w="2252" w:type="pct"/>
            <w:shd w:val="clear" w:color="auto" w:fill="auto"/>
            <w:vAlign w:val="center"/>
          </w:tcPr>
          <w:p w14:paraId="5F869EC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全自动HE单独滴染染封一体机</w:t>
            </w:r>
          </w:p>
        </w:tc>
        <w:tc>
          <w:tcPr>
            <w:tcW w:w="1636" w:type="pct"/>
            <w:shd w:val="clear" w:color="auto" w:fill="auto"/>
            <w:vAlign w:val="center"/>
          </w:tcPr>
          <w:p w14:paraId="6E3DEE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7A7375B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3E904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306" w:type="pct"/>
            <w:shd w:val="clear" w:color="auto" w:fill="auto"/>
            <w:vAlign w:val="center"/>
          </w:tcPr>
          <w:p w14:paraId="7C12FA3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13</w:t>
            </w:r>
          </w:p>
        </w:tc>
        <w:tc>
          <w:tcPr>
            <w:tcW w:w="2252" w:type="pct"/>
            <w:shd w:val="clear" w:color="auto" w:fill="auto"/>
            <w:vAlign w:val="center"/>
          </w:tcPr>
          <w:p w14:paraId="079588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全自动液基薄层细胞制片染色机</w:t>
            </w:r>
          </w:p>
        </w:tc>
        <w:tc>
          <w:tcPr>
            <w:tcW w:w="1636" w:type="pct"/>
            <w:shd w:val="clear" w:color="auto" w:fill="auto"/>
            <w:vAlign w:val="center"/>
          </w:tcPr>
          <w:p w14:paraId="7DB5DE0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7B9E92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0AA66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451ED00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14</w:t>
            </w:r>
          </w:p>
        </w:tc>
        <w:tc>
          <w:tcPr>
            <w:tcW w:w="2252" w:type="pct"/>
            <w:shd w:val="clear" w:color="auto" w:fill="auto"/>
            <w:vAlign w:val="center"/>
          </w:tcPr>
          <w:p w14:paraId="0F3E4A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计算机辅助阅片诊断系统（含病理切片扫描仪）</w:t>
            </w:r>
          </w:p>
        </w:tc>
        <w:tc>
          <w:tcPr>
            <w:tcW w:w="1636" w:type="pct"/>
            <w:shd w:val="clear" w:color="auto" w:fill="auto"/>
            <w:vAlign w:val="center"/>
          </w:tcPr>
          <w:p w14:paraId="74DE29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4E84499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2921B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09C1D9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15</w:t>
            </w:r>
          </w:p>
        </w:tc>
        <w:tc>
          <w:tcPr>
            <w:tcW w:w="2252" w:type="pct"/>
            <w:shd w:val="clear" w:color="auto" w:fill="auto"/>
            <w:vAlign w:val="center"/>
          </w:tcPr>
          <w:p w14:paraId="4C12807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全自动HE染色封片一体机</w:t>
            </w:r>
          </w:p>
        </w:tc>
        <w:tc>
          <w:tcPr>
            <w:tcW w:w="1636" w:type="pct"/>
            <w:shd w:val="clear" w:color="auto" w:fill="auto"/>
            <w:vAlign w:val="center"/>
          </w:tcPr>
          <w:p w14:paraId="7C6CF6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60089D1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6C004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2EF8E6D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16</w:t>
            </w:r>
          </w:p>
        </w:tc>
        <w:tc>
          <w:tcPr>
            <w:tcW w:w="2252" w:type="pct"/>
            <w:shd w:val="clear" w:color="auto" w:fill="auto"/>
            <w:vAlign w:val="center"/>
          </w:tcPr>
          <w:p w14:paraId="08B1A24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包埋盒激光打码机</w:t>
            </w:r>
          </w:p>
        </w:tc>
        <w:tc>
          <w:tcPr>
            <w:tcW w:w="1636" w:type="pct"/>
            <w:shd w:val="clear" w:color="auto" w:fill="auto"/>
            <w:vAlign w:val="center"/>
          </w:tcPr>
          <w:p w14:paraId="6CA69F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708A891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7AD40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483D13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17</w:t>
            </w:r>
          </w:p>
        </w:tc>
        <w:tc>
          <w:tcPr>
            <w:tcW w:w="2252" w:type="pct"/>
            <w:shd w:val="clear" w:color="auto" w:fill="auto"/>
            <w:vAlign w:val="center"/>
          </w:tcPr>
          <w:p w14:paraId="07B08D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标签打号机（含相关墨及纸）</w:t>
            </w:r>
          </w:p>
        </w:tc>
        <w:tc>
          <w:tcPr>
            <w:tcW w:w="1636" w:type="pct"/>
            <w:shd w:val="clear" w:color="auto" w:fill="auto"/>
            <w:vAlign w:val="center"/>
          </w:tcPr>
          <w:p w14:paraId="2BDFB1C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5AF20B1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r w14:paraId="6C6FE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06" w:type="pct"/>
            <w:shd w:val="clear" w:color="auto" w:fill="auto"/>
            <w:vAlign w:val="center"/>
          </w:tcPr>
          <w:p w14:paraId="0525BE2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宋体" w:hAnsi="宋体" w:eastAsia="宋体" w:cs="宋体"/>
                <w:b/>
                <w:color w:val="auto"/>
                <w:sz w:val="24"/>
                <w:szCs w:val="24"/>
                <w:highlight w:val="none"/>
                <w:lang w:val="en-US" w:eastAsia="zh-CN"/>
              </w:rPr>
              <w:t>*</w:t>
            </w:r>
            <w:r>
              <w:rPr>
                <w:rFonts w:hint="eastAsia" w:asciiTheme="minorEastAsia" w:hAnsiTheme="minorEastAsia" w:eastAsiaTheme="minorEastAsia" w:cstheme="minorEastAsia"/>
                <w:i w:val="0"/>
                <w:iCs w:val="0"/>
                <w:color w:val="auto"/>
                <w:kern w:val="0"/>
                <w:sz w:val="24"/>
                <w:szCs w:val="24"/>
                <w:u w:val="none"/>
                <w:lang w:val="en-US" w:eastAsia="zh-CN" w:bidi="ar"/>
              </w:rPr>
              <w:t>18</w:t>
            </w:r>
          </w:p>
        </w:tc>
        <w:tc>
          <w:tcPr>
            <w:tcW w:w="2252" w:type="pct"/>
            <w:shd w:val="clear" w:color="auto" w:fill="auto"/>
            <w:vAlign w:val="center"/>
          </w:tcPr>
          <w:p w14:paraId="07B6226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全封闭式组织脱水机</w:t>
            </w:r>
          </w:p>
        </w:tc>
        <w:tc>
          <w:tcPr>
            <w:tcW w:w="1636" w:type="pct"/>
            <w:shd w:val="clear" w:color="auto" w:fill="auto"/>
            <w:vAlign w:val="center"/>
          </w:tcPr>
          <w:p w14:paraId="155342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kern w:val="0"/>
                <w:sz w:val="24"/>
                <w:szCs w:val="24"/>
                <w:u w:val="none"/>
                <w:lang w:val="en-US" w:eastAsia="zh-CN" w:bidi="ar"/>
              </w:rPr>
            </w:pPr>
          </w:p>
        </w:tc>
        <w:tc>
          <w:tcPr>
            <w:tcW w:w="804" w:type="pct"/>
            <w:shd w:val="clear" w:color="auto" w:fill="auto"/>
            <w:vAlign w:val="center"/>
          </w:tcPr>
          <w:p w14:paraId="210878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auto"/>
                <w:sz w:val="24"/>
                <w:szCs w:val="24"/>
                <w:u w:val="none"/>
              </w:rPr>
            </w:pPr>
            <w:r>
              <w:rPr>
                <w:rFonts w:hint="eastAsia" w:asciiTheme="minorEastAsia" w:hAnsiTheme="minorEastAsia" w:eastAsiaTheme="minorEastAsia" w:cstheme="minorEastAsia"/>
                <w:i w:val="0"/>
                <w:iCs w:val="0"/>
                <w:color w:val="auto"/>
                <w:kern w:val="0"/>
                <w:sz w:val="24"/>
                <w:szCs w:val="24"/>
                <w:u w:val="none"/>
                <w:lang w:val="en-US" w:eastAsia="zh-CN" w:bidi="ar"/>
              </w:rPr>
              <w:t>1</w:t>
            </w:r>
          </w:p>
        </w:tc>
      </w:tr>
    </w:tbl>
    <w:p w14:paraId="0F55D93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rPr>
          <w:rFonts w:hint="eastAsia" w:asciiTheme="minorEastAsia" w:hAnsiTheme="minorEastAsia" w:cstheme="minorEastAsia"/>
          <w:sz w:val="24"/>
          <w:szCs w:val="24"/>
          <w:lang w:val="en-US" w:eastAsia="zh-CN"/>
        </w:rPr>
      </w:pPr>
    </w:p>
    <w:p w14:paraId="3EEE3C0D">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rPr>
          <w:rFonts w:hint="eastAsia" w:asciiTheme="minorEastAsia" w:hAnsiTheme="minorEastAsia" w:cstheme="minorEastAsia"/>
          <w:sz w:val="24"/>
          <w:szCs w:val="24"/>
          <w:lang w:val="en-US" w:eastAsia="zh-CN"/>
        </w:rPr>
        <w:sectPr>
          <w:pgSz w:w="11906" w:h="16838"/>
          <w:pgMar w:top="1304" w:right="1361" w:bottom="1304" w:left="1361" w:header="851" w:footer="992" w:gutter="0"/>
          <w:cols w:space="0" w:num="1"/>
          <w:rtlGutter w:val="0"/>
          <w:docGrid w:type="lines" w:linePitch="330" w:charSpace="0"/>
        </w:sectPr>
      </w:pPr>
    </w:p>
    <w:p w14:paraId="0F8D5303">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rPr>
          <w:rFonts w:hint="eastAsia" w:asciiTheme="minorEastAsia" w:hAnsiTheme="minorEastAsia" w:cstheme="minorEastAsia"/>
          <w:b/>
          <w:bCs/>
          <w:sz w:val="32"/>
          <w:szCs w:val="32"/>
          <w:lang w:val="en-US" w:eastAsia="zh-CN"/>
        </w:rPr>
      </w:pPr>
      <w:r>
        <w:rPr>
          <w:rFonts w:hint="eastAsia" w:asciiTheme="minorEastAsia" w:hAnsiTheme="minorEastAsia" w:cstheme="minorEastAsia"/>
          <w:b/>
          <w:bCs/>
          <w:sz w:val="32"/>
          <w:szCs w:val="32"/>
          <w:lang w:val="en-US" w:eastAsia="zh-CN"/>
        </w:rPr>
        <w:t>拟投入设备规格/参数响应表</w:t>
      </w:r>
    </w:p>
    <w:tbl>
      <w:tblPr>
        <w:tblStyle w:val="4"/>
        <w:tblW w:w="0" w:type="auto"/>
        <w:tblInd w:w="-1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0"/>
        <w:gridCol w:w="4288"/>
        <w:gridCol w:w="4260"/>
      </w:tblGrid>
      <w:tr w14:paraId="53964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5ED1F89A">
            <w:pPr>
              <w:keepNext w:val="0"/>
              <w:keepLines w:val="0"/>
              <w:pageBreakBefore w:val="0"/>
              <w:kinsoku/>
              <w:wordWrap/>
              <w:overflowPunct/>
              <w:topLinePunct w:val="0"/>
              <w:autoSpaceDE/>
              <w:autoSpaceDN/>
              <w:bidi w:val="0"/>
              <w:adjustRightInd/>
              <w:snapToGrid/>
              <w:spacing w:line="360" w:lineRule="auto"/>
              <w:jc w:val="center"/>
              <w:rPr>
                <w:rFonts w:hint="default" w:asciiTheme="minorEastAsia" w:hAnsiTheme="minorEastAsia" w:eastAsiaTheme="minorEastAsia" w:cstheme="minorEastAsia"/>
                <w:b/>
                <w:bCs/>
                <w:sz w:val="24"/>
                <w:szCs w:val="24"/>
                <w:highlight w:val="none"/>
                <w:vertAlign w:val="baseline"/>
                <w:lang w:val="en-US" w:eastAsia="zh-CN"/>
              </w:rPr>
            </w:pPr>
            <w:r>
              <w:rPr>
                <w:rFonts w:hint="eastAsia" w:asciiTheme="minorEastAsia" w:hAnsiTheme="minorEastAsia" w:cstheme="minorEastAsia"/>
                <w:b/>
                <w:bCs/>
                <w:sz w:val="24"/>
                <w:szCs w:val="24"/>
                <w:highlight w:val="none"/>
                <w:vertAlign w:val="baseline"/>
                <w:lang w:val="en-US" w:eastAsia="zh-CN"/>
              </w:rPr>
              <w:t>设备名称</w:t>
            </w:r>
          </w:p>
        </w:tc>
        <w:tc>
          <w:tcPr>
            <w:tcW w:w="4288" w:type="dxa"/>
            <w:vAlign w:val="center"/>
          </w:tcPr>
          <w:p w14:paraId="778B56FC">
            <w:pPr>
              <w:keepNext w:val="0"/>
              <w:keepLines w:val="0"/>
              <w:pageBreakBefore w:val="0"/>
              <w:kinsoku/>
              <w:wordWrap/>
              <w:overflowPunct/>
              <w:topLinePunct w:val="0"/>
              <w:autoSpaceDE/>
              <w:autoSpaceDN/>
              <w:bidi w:val="0"/>
              <w:adjustRightInd/>
              <w:snapToGrid/>
              <w:spacing w:line="360" w:lineRule="auto"/>
              <w:jc w:val="center"/>
              <w:rPr>
                <w:rFonts w:hint="default" w:asciiTheme="minorEastAsia" w:hAnsiTheme="minorEastAsia" w:eastAsiaTheme="minorEastAsia" w:cstheme="minorEastAsia"/>
                <w:b/>
                <w:bCs/>
                <w:sz w:val="24"/>
                <w:szCs w:val="24"/>
                <w:highlight w:val="none"/>
                <w:vertAlign w:val="baseline"/>
                <w:lang w:val="en-US" w:eastAsia="zh-CN"/>
              </w:rPr>
            </w:pP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招标文件参考技术参数要求</w:t>
            </w:r>
          </w:p>
        </w:tc>
        <w:tc>
          <w:tcPr>
            <w:tcW w:w="4260" w:type="dxa"/>
            <w:vAlign w:val="center"/>
          </w:tcPr>
          <w:p w14:paraId="4171CF1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cstheme="minorEastAsia"/>
                <w:b/>
                <w:bCs/>
                <w:i w:val="0"/>
                <w:iCs w:val="0"/>
                <w:caps w:val="0"/>
                <w:color w:val="auto"/>
                <w:spacing w:val="0"/>
                <w:sz w:val="24"/>
                <w:szCs w:val="24"/>
                <w:highlight w:val="none"/>
                <w:shd w:val="clear" w:fill="FFFFFF"/>
                <w:lang w:val="en-US" w:eastAsia="zh-CN"/>
              </w:rPr>
            </w:pPr>
            <w:r>
              <w:rPr>
                <w:rFonts w:hint="eastAsia" w:asciiTheme="minorEastAsia" w:hAnsiTheme="minorEastAsia" w:cstheme="minorEastAsia"/>
                <w:b/>
                <w:bCs/>
                <w:i w:val="0"/>
                <w:iCs w:val="0"/>
                <w:caps w:val="0"/>
                <w:color w:val="auto"/>
                <w:spacing w:val="0"/>
                <w:sz w:val="24"/>
                <w:szCs w:val="24"/>
                <w:highlight w:val="none"/>
                <w:shd w:val="clear" w:fill="FFFFFF"/>
                <w:lang w:val="en-US" w:eastAsia="zh-CN"/>
              </w:rPr>
              <w:t>所投设备技术参数指标响应情况</w:t>
            </w:r>
          </w:p>
          <w:p w14:paraId="49512B37">
            <w:pPr>
              <w:keepNext w:val="0"/>
              <w:keepLines w:val="0"/>
              <w:pageBreakBefore w:val="0"/>
              <w:kinsoku/>
              <w:wordWrap/>
              <w:overflowPunct/>
              <w:topLinePunct w:val="0"/>
              <w:autoSpaceDE/>
              <w:autoSpaceDN/>
              <w:bidi w:val="0"/>
              <w:adjustRightInd/>
              <w:snapToGrid/>
              <w:spacing w:line="360" w:lineRule="auto"/>
              <w:jc w:val="center"/>
              <w:rPr>
                <w:rFonts w:hint="default" w:asciiTheme="minorEastAsia" w:hAnsiTheme="minorEastAsia" w:cstheme="minorEastAsia"/>
                <w:b/>
                <w:bCs/>
                <w:i w:val="0"/>
                <w:iCs w:val="0"/>
                <w:caps w:val="0"/>
                <w:color w:val="auto"/>
                <w:spacing w:val="0"/>
                <w:sz w:val="24"/>
                <w:szCs w:val="24"/>
                <w:highlight w:val="none"/>
                <w:shd w:val="clear" w:fill="FFFFFF"/>
                <w:lang w:val="en-US" w:eastAsia="zh-CN"/>
              </w:rPr>
            </w:pPr>
            <w:r>
              <w:rPr>
                <w:rFonts w:hint="eastAsia" w:asciiTheme="minorEastAsia" w:hAnsiTheme="minorEastAsia" w:cstheme="minorEastAsia"/>
                <w:b/>
                <w:bCs/>
                <w:i w:val="0"/>
                <w:iCs w:val="0"/>
                <w:caps w:val="0"/>
                <w:color w:val="FF0000"/>
                <w:spacing w:val="0"/>
                <w:sz w:val="24"/>
                <w:szCs w:val="24"/>
                <w:highlight w:val="none"/>
                <w:shd w:val="clear" w:fill="FFFFFF"/>
                <w:lang w:val="en-US" w:eastAsia="zh-CN"/>
              </w:rPr>
              <w:t>（注：投标人应当将所投设备的技术参数逐条列明）</w:t>
            </w:r>
          </w:p>
        </w:tc>
      </w:tr>
      <w:tr w14:paraId="765CD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1363ED9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全自动生化免疫流水线</w:t>
            </w:r>
          </w:p>
        </w:tc>
        <w:tc>
          <w:tcPr>
            <w:tcW w:w="4288" w:type="dxa"/>
          </w:tcPr>
          <w:p w14:paraId="033DB99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系统整体要求：</w:t>
            </w:r>
          </w:p>
          <w:p w14:paraId="5D54CF8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所投设备须包括自动进出样单元，包含倾倒进样，自动离心单元、自动去盖单元、加盖去盖单元（封膜去膜单元）、在线后处理单元、条形码阅读器、以及数据信息管理系统、样本分析系统、和轨道等；</w:t>
            </w:r>
          </w:p>
          <w:p w14:paraId="451836B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设备提供商能够实地勘测医院场地，根据实验室实际工作流程，仪器布局，设施需求来制定自动化实施方案；</w:t>
            </w:r>
          </w:p>
          <w:p w14:paraId="6CA2443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在轨全自动生化分析仪、全自动化学发光分析仪以及轨道系统均采用同一品牌，满足统一服务的需求；并可支持连接同一品牌凝血分析仪；</w:t>
            </w:r>
          </w:p>
          <w:p w14:paraId="61E8628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 xml:space="preserve"> 样本前处理系统1套</w:t>
            </w:r>
          </w:p>
          <w:p w14:paraId="495BE0E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 离心单元</w:t>
            </w:r>
          </w:p>
          <w:p w14:paraId="673E190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.1.1 在轨单台离心机速度≥500管/小时；</w:t>
            </w:r>
          </w:p>
          <w:p w14:paraId="040D8C1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.1.2单次单台离心机离心管数≥80管；</w:t>
            </w:r>
          </w:p>
          <w:p w14:paraId="352FADE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.1.3离心单元温度控制范围：5-25℃；</w:t>
            </w:r>
          </w:p>
          <w:p w14:paraId="7313FDE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.1.4具有智能自动平衡功能，配有平衡管并可实时自动补偿。</w:t>
            </w:r>
          </w:p>
          <w:p w14:paraId="7C96C62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 样本管理器</w:t>
            </w:r>
          </w:p>
          <w:p w14:paraId="671C586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.2.1前处理可配置倾倒式进样模块，一次性最大上样量≥1000管，可连续进样；</w:t>
            </w:r>
          </w:p>
          <w:p w14:paraId="37E748A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.2.2倾倒进样单模块容量≥800管；</w:t>
            </w:r>
          </w:p>
          <w:p w14:paraId="5134137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.2.3倾倒进样单模块处理速度≥1000管/小时；</w:t>
            </w:r>
          </w:p>
          <w:p w14:paraId="1800CBB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.2.4 架式进样单模块容量≥550管；</w:t>
            </w:r>
          </w:p>
          <w:p w14:paraId="4885CFD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.2.5 单个架式样本进出样速度≥800管/小时，并可在同一位置管理进出样样本，节省时间，方便操作；</w:t>
            </w:r>
          </w:p>
          <w:p w14:paraId="0431A76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.2.6 自动区分标本类型和优先级，无需人工预分类；</w:t>
            </w:r>
          </w:p>
          <w:p w14:paraId="3CB4CD8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 具备血清余量、血清质量拍照识别功能；</w:t>
            </w:r>
          </w:p>
          <w:p w14:paraId="63AED55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.2.8样本管理器具有后分类功能，可同时分类分拣线上线下样本；</w:t>
            </w:r>
          </w:p>
          <w:p w14:paraId="43E3D7B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.3 去盖单元</w:t>
            </w:r>
          </w:p>
          <w:p w14:paraId="5122212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.3.1 对识别后的样本自动去盖，能去除多种类型的试管盖（包括混合上样时）；</w:t>
            </w:r>
          </w:p>
          <w:p w14:paraId="564F75B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.3.2单个去盖单元速度≥1000管/小时；</w:t>
            </w:r>
          </w:p>
          <w:p w14:paraId="3FFF3C8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1.1.3.3 开盖方式为螺旋开盖，避免拔开开盖方式造成的样本溅出，造成污染；</w:t>
            </w:r>
          </w:p>
          <w:p w14:paraId="2757064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.3.4 具备气溶胶过滤或紫外线消毒功能。</w:t>
            </w:r>
          </w:p>
          <w:p w14:paraId="3673D96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轨道传输系统</w:t>
            </w:r>
          </w:p>
          <w:p w14:paraId="3382137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.1 单条轨道运行速度≥3600管/小时，便于样本及时传送和重新返回仪器分析，避免拥堵的可能；</w:t>
            </w:r>
          </w:p>
          <w:p w14:paraId="2EA4A51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.2 主体轨道≥4轨道；</w:t>
            </w:r>
          </w:p>
          <w:p w14:paraId="3D70F6E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.3 样本运输实现全程单样本管理方式，任何环节包括在分析仪里面均无需架式管理干预；</w:t>
            </w:r>
          </w:p>
          <w:p w14:paraId="5DBEA7D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.4 轨道采用RFID对样本进行定位追踪；</w:t>
            </w:r>
          </w:p>
          <w:p w14:paraId="47DF758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.5 轨道因维护保养等原因需停止运行时，在线连接的检测分析仪均可独立工作。</w:t>
            </w:r>
          </w:p>
          <w:p w14:paraId="06507D8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 xml:space="preserve"> 数据管理系统</w:t>
            </w:r>
          </w:p>
          <w:p w14:paraId="0298F24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.1 具有独立的配套的流水线数据管理系统；</w:t>
            </w:r>
          </w:p>
          <w:p w14:paraId="2B0CFC9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.2 开放数据接口并能与本院LIS和HIS系统连接，提供数据接口文档；</w:t>
            </w:r>
          </w:p>
          <w:p w14:paraId="6268ADC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.3 具备对所连接分析仪器的仪器状态与报警有实时监控功能；</w:t>
            </w:r>
          </w:p>
          <w:p w14:paraId="28651D2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.4 软件可在同一界面以图形式轻松查看多台仪器中某个项目质控信息，或同一台仪器里的多个项目信息。</w:t>
            </w:r>
          </w:p>
          <w:p w14:paraId="0CE1382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 xml:space="preserve"> 加盖去盖单元（封膜去膜单元）</w:t>
            </w:r>
          </w:p>
          <w:p w14:paraId="331AC61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.1 加盖处理速度≥800管/h；</w:t>
            </w:r>
          </w:p>
          <w:p w14:paraId="45595D6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.2 二次去盖处理速度≥800管/h；</w:t>
            </w:r>
          </w:p>
          <w:p w14:paraId="66D32AF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.3 兼容各种尺寸样本管 (13</w:t>
            </w:r>
            <w:r>
              <w:rPr>
                <w:rFonts w:hint="eastAsia" w:asciiTheme="minorEastAsia" w:hAnsiTheme="minorEastAsia" w:eastAsiaTheme="minorEastAsia" w:cstheme="minorEastAsia"/>
                <w:sz w:val="24"/>
                <w:szCs w:val="24"/>
                <w:highlight w:val="none"/>
                <w:u w:val="none"/>
                <w:lang w:val="en-US" w:eastAsia="zh-CN"/>
              </w:rPr>
              <w:t>~</w:t>
            </w:r>
            <w:r>
              <w:rPr>
                <w:rFonts w:hint="eastAsia" w:asciiTheme="minorEastAsia" w:hAnsiTheme="minorEastAsia" w:eastAsiaTheme="minorEastAsia" w:cstheme="minorEastAsia"/>
                <w:sz w:val="24"/>
                <w:szCs w:val="24"/>
                <w:highlight w:val="none"/>
                <w:u w:val="none"/>
              </w:rPr>
              <w:t>16mm x 75</w:t>
            </w:r>
            <w:r>
              <w:rPr>
                <w:rFonts w:hint="eastAsia" w:asciiTheme="minorEastAsia" w:hAnsiTheme="minorEastAsia" w:eastAsiaTheme="minorEastAsia" w:cstheme="minorEastAsia"/>
                <w:sz w:val="24"/>
                <w:szCs w:val="24"/>
                <w:highlight w:val="none"/>
                <w:u w:val="none"/>
                <w:lang w:val="en-US" w:eastAsia="zh-CN"/>
              </w:rPr>
              <w:t>~</w:t>
            </w:r>
            <w:r>
              <w:rPr>
                <w:rFonts w:hint="eastAsia" w:asciiTheme="minorEastAsia" w:hAnsiTheme="minorEastAsia" w:eastAsiaTheme="minorEastAsia" w:cstheme="minorEastAsia"/>
                <w:sz w:val="24"/>
                <w:szCs w:val="24"/>
                <w:highlight w:val="none"/>
              </w:rPr>
              <w:t>100mm)；</w:t>
            </w:r>
          </w:p>
          <w:p w14:paraId="46E617D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.4 加盖去盖（封膜）模块对存储在线冰箱中需要复测的样本进行自动去盖，无需加热封膜以避免对样本造成影响。</w:t>
            </w:r>
          </w:p>
          <w:p w14:paraId="1B72DFE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 xml:space="preserve"> 全自动生化分析系统</w:t>
            </w:r>
          </w:p>
          <w:p w14:paraId="3AB9B62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.1 生化处理能力：单模块或最小检测单元比色速度≥2000测试/h；ISE测试≥600测试/h；比色总测试速度≥4000测试/h；</w:t>
            </w:r>
          </w:p>
          <w:p w14:paraId="53EB332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.2 生化分析方法：终点法，速率法，固定时间法；支持单/双、三/四试剂测试和双波长；</w:t>
            </w:r>
          </w:p>
          <w:p w14:paraId="628FACE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.3 最小检测单元的最大试剂位≥140个，具备24小时不间断冷藏功能，试剂仓冷藏温度2℃～8℃；</w:t>
            </w:r>
          </w:p>
          <w:p w14:paraId="53326D3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.4 具有试剂在线装载功能，即仪器在运行过程中可随时添加试剂；</w:t>
            </w:r>
          </w:p>
          <w:p w14:paraId="7C48741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.5 单模块仪器可同时支持在线分析项目数：≥72个项目；</w:t>
            </w:r>
          </w:p>
          <w:p w14:paraId="170DAA0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.6 样本探针功能：具有动态液面检测、气泡检测、空吸检测及横、纵向保护功能，堵针检测、随量跟踪功能；</w:t>
            </w:r>
          </w:p>
          <w:p w14:paraId="0576EBA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.7 最小反应体积：≤80ul；</w:t>
            </w:r>
          </w:p>
          <w:p w14:paraId="6E37D09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.8 比色杯：单模块≥400个石英比色杯，可重复使用，支持单个比色杯更换；</w:t>
            </w:r>
          </w:p>
          <w:p w14:paraId="07F4895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.9 光学系统：340～850nm，光栅后分光，≥13个检测波长；</w:t>
            </w:r>
          </w:p>
          <w:p w14:paraId="19FBE7F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.10 温控系统：固体直热，温度控制在37°C±0.1°C。</w:t>
            </w:r>
          </w:p>
          <w:p w14:paraId="43BA840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 xml:space="preserve"> 全自动免疫分析系统</w:t>
            </w:r>
          </w:p>
          <w:p w14:paraId="45905F3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.1 免疫处理能力：单模块或最小检测单元测试速度≥300测试/h，总测试速度≥900测试/h；</w:t>
            </w:r>
          </w:p>
          <w:p w14:paraId="79556D5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.2 单套分析仪接口可连接免疫数量≥2台，具有可拓展能力；</w:t>
            </w:r>
          </w:p>
          <w:p w14:paraId="0E6A8B3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.3 样本针：采取钢针加样技术，无需一次性TIP吸样头耗材，降低使用成本；</w:t>
            </w:r>
          </w:p>
          <w:p w14:paraId="2838BA4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.4 单机或单模块的试剂位≥35个，且试剂仓须有冷藏功能，冷藏温度2℃～8℃；</w:t>
            </w:r>
          </w:p>
          <w:p w14:paraId="167DB31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.5 反应杯：一次性反应杯，一次性加载≥1200个，散装反应杯进样；</w:t>
            </w:r>
          </w:p>
          <w:p w14:paraId="2DD1024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.6 反应液混匀方式：非接触式涡旋混匀或超声混匀；</w:t>
            </w:r>
          </w:p>
          <w:p w14:paraId="259D40D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.7 检测时间：首结果时间≤20分钟；</w:t>
            </w:r>
          </w:p>
          <w:p w14:paraId="1E6D787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.8 定标方式：≤3点定标，减少定标液浪费；</w:t>
            </w:r>
          </w:p>
          <w:p w14:paraId="013DD6F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sz w:val="24"/>
                <w:szCs w:val="24"/>
                <w:highlight w:val="none"/>
              </w:rPr>
              <w:t>1.</w:t>
            </w: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.9 原装试剂检测项目：≥65项，包含甲状腺、性腺激素、肿瘤标记物、传染病、肝纤维、心标记、降钙素原、骨代谢等检测。</w:t>
            </w:r>
          </w:p>
        </w:tc>
        <w:tc>
          <w:tcPr>
            <w:tcW w:w="4260" w:type="dxa"/>
          </w:tcPr>
          <w:p w14:paraId="456B0F9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p>
        </w:tc>
      </w:tr>
      <w:tr w14:paraId="5345F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5A760C69">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全自动生化分析仪</w:t>
            </w:r>
          </w:p>
        </w:tc>
        <w:tc>
          <w:tcPr>
            <w:tcW w:w="4288" w:type="dxa"/>
          </w:tcPr>
          <w:p w14:paraId="1A0DE14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常规生化单模块测定恒速≥800测试/小时；</w:t>
            </w:r>
          </w:p>
          <w:p w14:paraId="5B6CD77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2.检测速度：光学检测恒速：≥800测试/小时，生化光学检测+电解质：≥1200测试/小时；</w:t>
            </w:r>
          </w:p>
          <w:p w14:paraId="481C279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分析方法：具有终点法、动力学法、固定时间法；</w:t>
            </w:r>
          </w:p>
          <w:p w14:paraId="055EAF4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 xml:space="preserve"> 同时在线分析项目：&gt;90个；</w:t>
            </w:r>
          </w:p>
          <w:p w14:paraId="457DF0C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试剂位：&gt;160个，具备24小时2-8℃冷藏功能；</w:t>
            </w:r>
          </w:p>
          <w:p w14:paraId="7101844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样本位：&gt;180个，圆盘式进样，智能灵活；</w:t>
            </w:r>
          </w:p>
          <w:p w14:paraId="1984C29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反应位：&gt;160个；</w:t>
            </w:r>
          </w:p>
          <w:p w14:paraId="26F90EA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最小反应体积≤70μL；</w:t>
            </w:r>
          </w:p>
          <w:p w14:paraId="74B83DF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9</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试剂量：试剂针最大吸样量≤200μL，有效节约试剂；</w:t>
            </w:r>
          </w:p>
          <w:p w14:paraId="0597B7C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10</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样本量：样本针最大吸样量≤35μL，0.1μL步进；</w:t>
            </w:r>
          </w:p>
          <w:p w14:paraId="064F08C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11</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光学系统：光栅后分光，波长范围：340-850nm，16个波长；</w:t>
            </w:r>
          </w:p>
          <w:p w14:paraId="46643A5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12</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吸光度线性范围：0-3.5Abs；</w:t>
            </w:r>
          </w:p>
          <w:p w14:paraId="775E814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13</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温控方式：固体直热，控温精度要求达到37℃±0.1℃；无需添加任何耗材，免维护免保养；</w:t>
            </w:r>
          </w:p>
          <w:p w14:paraId="48BE626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14</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比色杯温水清洗，重复使用，支持单个比色杯更换；</w:t>
            </w:r>
          </w:p>
          <w:p w14:paraId="2DB7C61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15</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支持全血糖化功能；</w:t>
            </w:r>
          </w:p>
          <w:p w14:paraId="22E31E7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16</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支持在线装载试剂：仪器可在运行状态下在线更换试剂，节省操作时间；</w:t>
            </w:r>
          </w:p>
          <w:p w14:paraId="62D13DF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17</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交叉污染率：&lt;0.08%；</w:t>
            </w:r>
          </w:p>
          <w:p w14:paraId="3FDD4B3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18</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支持定时休眠与唤醒功能；</w:t>
            </w:r>
          </w:p>
          <w:p w14:paraId="3542708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sz w:val="24"/>
                <w:szCs w:val="24"/>
                <w:highlight w:val="none"/>
              </w:rPr>
              <w:t>19</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质控功能：可做三个水平的质控，自动描绘多种质控图；质控测试可选择在样本测试前、中、后，设置灵活。</w:t>
            </w:r>
          </w:p>
        </w:tc>
        <w:tc>
          <w:tcPr>
            <w:tcW w:w="4260" w:type="dxa"/>
          </w:tcPr>
          <w:p w14:paraId="0E2832E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p>
        </w:tc>
      </w:tr>
      <w:tr w14:paraId="7C796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2C6B0B85">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全自动凝血分析仪</w:t>
            </w:r>
          </w:p>
        </w:tc>
        <w:tc>
          <w:tcPr>
            <w:tcW w:w="4288" w:type="dxa"/>
          </w:tcPr>
          <w:p w14:paraId="6FCAFDC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检测原理：凝固法、发色底物法、免疫比浊法，其中凝固法检测采用磁珠法，可排除黄疸、乳糜/脂血、溶血（HIL）等临床异常标本带来的干扰</w:t>
            </w:r>
            <w:r>
              <w:rPr>
                <w:rFonts w:hint="eastAsia" w:asciiTheme="minorEastAsia" w:hAnsiTheme="minorEastAsia" w:cstheme="minorEastAsia"/>
                <w:sz w:val="24"/>
                <w:szCs w:val="24"/>
                <w:highlight w:val="none"/>
                <w:lang w:eastAsia="zh-CN"/>
              </w:rPr>
              <w:t>；</w:t>
            </w:r>
          </w:p>
          <w:p w14:paraId="279F3D9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检测项目：可开展≥17个项目，原装且有注册证的凝血试剂涵盖：PT、APTT、FIB、TT、FDP、AT-III、D二聚体、vWF、LA、凝血因子II、V、VII、X、VIII、IX、XI、XII等；</w:t>
            </w:r>
          </w:p>
          <w:p w14:paraId="31A4FE8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3.样品位置：同时在线≥210个；</w:t>
            </w:r>
          </w:p>
          <w:p w14:paraId="19F0758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进样类型：轨道式连续进样+抽屉式存放；</w:t>
            </w:r>
          </w:p>
          <w:p w14:paraId="721F3A2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仪器能与多种实验室流水线兼容（Beckman Coulter，Bayer Labcell，Roche MPA等），试管架进样出样都不影响进行中的检测；</w:t>
            </w:r>
          </w:p>
          <w:p w14:paraId="624D239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急诊位置：随时插入急诊标本，立即优先处理，不干扰进行中的检测，急诊位大于100个；</w:t>
            </w:r>
          </w:p>
          <w:p w14:paraId="5CEC227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样品种类：人血及动物血（有科研价值）；</w:t>
            </w:r>
          </w:p>
          <w:p w14:paraId="6989B61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试剂位置：同时在线≥70个试剂位，可放置不同规格试剂瓶，且具备位置自动识别功能；</w:t>
            </w:r>
          </w:p>
          <w:p w14:paraId="79FD6B0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rPr>
              <w:t xml:space="preserve"> HIL监测功能：能自动监测并提示样本是否为溶血（H）、黄疸（I）、脂血（L）样本；</w:t>
            </w:r>
          </w:p>
          <w:p w14:paraId="2A96EBC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rPr>
              <w:t>同品牌配套D-二聚体检测试剂对于类风湿因子的抗干扰水平可达1000 IU/mL，减少异嗜性抗体等对结果的影响；</w:t>
            </w:r>
          </w:p>
          <w:p w14:paraId="70D31CD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rPr>
              <w:t xml:space="preserve"> D-二聚体检测可用于VTE的排除，可提供用于VTE排除诊断的多中心临床验证证明材料，需要符合行标要求：满足多中心、三个月随访、影像学确诊等要求；</w:t>
            </w:r>
          </w:p>
          <w:p w14:paraId="1CAAE4B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rPr>
              <w:t>同品牌凝血酶原时间试剂对普通肝素的抗干扰水平可达1IU/ml，提升检测结果的准确性；</w:t>
            </w:r>
          </w:p>
          <w:p w14:paraId="1E973C6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rPr>
              <w:t>样本条码智能管理：采用旋转式条码扫描，样本随意放置，无需人工干预，提高扫描效率，具备样本信息自动识别功能；</w:t>
            </w:r>
          </w:p>
          <w:p w14:paraId="420B0B4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rPr>
              <w:t>测量杯：每次可添加≥1000个测量杯，无需分杯，每个测试只用1个测量杯，节约耗材；</w:t>
            </w:r>
          </w:p>
          <w:p w14:paraId="47A8F0A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rPr>
              <w:t>通道数量：≥7个测量通道（37℃），≥30个育温通道（37℃）；</w:t>
            </w:r>
          </w:p>
          <w:p w14:paraId="6DF1F48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rPr>
              <w:t>冲洗方式：每根针有独立清洗槽，且为脉冲式自动冲洗，内、外壁同步冲洗；</w:t>
            </w:r>
          </w:p>
          <w:p w14:paraId="5309CB9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rPr>
              <w:t>凝固终点的判断具备弱凝固检测技术；</w:t>
            </w:r>
          </w:p>
          <w:p w14:paraId="229A1AF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rPr>
              <w:t>清洗液位置：清洗液放置于仪器内部；</w:t>
            </w:r>
          </w:p>
          <w:p w14:paraId="2321340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rPr>
              <w:t>废液排放方式：废液可以直接连接废水处理系统，也可以废液桶收集；</w:t>
            </w:r>
          </w:p>
          <w:p w14:paraId="594B769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rPr>
              <w:t>定标系统：具有厂家预定标功能（出厂自带定标曲线），节约试剂和定标品，节省操作时间；</w:t>
            </w:r>
          </w:p>
          <w:p w14:paraId="4FC11E3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rPr>
              <w:t>吸样方式：样本机内吸样，减少实验室生物危害；</w:t>
            </w:r>
          </w:p>
          <w:p w14:paraId="1B3EEB1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rPr>
              <w:t>可同时设置≥200个检测项目，满足用户不断增长的临床和科研的要求；</w:t>
            </w:r>
          </w:p>
          <w:p w14:paraId="216E256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rPr>
              <w:t>质控管理：质控启动方式≥5种，能够自动绘制和储存质控结果，随时查阅和打印；</w:t>
            </w:r>
          </w:p>
          <w:p w14:paraId="2A8D47A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rPr>
              <w:t>全溯源性管理：对任一检测标本结果可进行全面的定标，质控，所用试剂及耗材的溯源；</w:t>
            </w:r>
          </w:p>
          <w:p w14:paraId="1C9D666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cstheme="minorEastAsia"/>
                <w:sz w:val="24"/>
                <w:szCs w:val="24"/>
                <w:highlight w:val="none"/>
                <w:lang w:val="en-US" w:eastAsia="zh-CN"/>
              </w:rPr>
              <w:t>25.</w:t>
            </w:r>
            <w:r>
              <w:rPr>
                <w:rFonts w:hint="eastAsia" w:asciiTheme="minorEastAsia" w:hAnsiTheme="minorEastAsia" w:eastAsiaTheme="minorEastAsia" w:cstheme="minorEastAsia"/>
                <w:sz w:val="24"/>
                <w:szCs w:val="24"/>
                <w:highlight w:val="none"/>
              </w:rPr>
              <w:t>能参加全球室间质评项目，结果具有全球可比性；</w:t>
            </w:r>
          </w:p>
        </w:tc>
        <w:tc>
          <w:tcPr>
            <w:tcW w:w="4260" w:type="dxa"/>
          </w:tcPr>
          <w:p w14:paraId="26C72BB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cstheme="minorEastAsia"/>
                <w:sz w:val="24"/>
                <w:szCs w:val="24"/>
                <w:highlight w:val="none"/>
                <w:lang w:val="en-US" w:eastAsia="zh-CN"/>
              </w:rPr>
            </w:pPr>
          </w:p>
        </w:tc>
      </w:tr>
      <w:tr w14:paraId="4ED3B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7D205BF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全自动血液分析流水线</w:t>
            </w:r>
          </w:p>
        </w:tc>
        <w:tc>
          <w:tcPr>
            <w:tcW w:w="4288" w:type="dxa"/>
          </w:tcPr>
          <w:p w14:paraId="5CD542C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基本功能及要求</w:t>
            </w:r>
          </w:p>
          <w:p w14:paraId="50F81AC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1.1 由全自动五分类血液细胞分析仪、糖化血红蛋白检测模块等模块通过轨道连接组成；</w:t>
            </w:r>
          </w:p>
          <w:p w14:paraId="7951327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1.2 包含血细胞分析及计数、白细胞分类、有核红细胞检测、网织红细胞检测、体液细胞检测、C-反应蛋白、淀粉样蛋白（SAA）、糖化血红蛋白等检测项目；</w:t>
            </w:r>
          </w:p>
          <w:p w14:paraId="40D62BE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1.3 检测速度要求：全血细胞计数+五分类检测速度≥220个样本/小时；</w:t>
            </w:r>
          </w:p>
          <w:p w14:paraId="31B5877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1.4 流水线上模块可同时开展CRP以及SAA检测并且CRP或SAA检测速度≥200个样本/小时。</w:t>
            </w:r>
          </w:p>
          <w:p w14:paraId="14576B5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全自动血液体液细胞分析仪参数要求</w:t>
            </w:r>
          </w:p>
          <w:p w14:paraId="012FA8E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2.1 流水线上血液分析仪任一单机一次进样即可实现血常规、CRP、SAA项目检测；</w:t>
            </w:r>
          </w:p>
          <w:p w14:paraId="533990F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2.2 单机检测速度需满足：CBC＋DIFF＋NRBC≥110样本/小时；</w:t>
            </w:r>
          </w:p>
          <w:p w14:paraId="56C46B1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2.3 用血量：末梢全血模式（非预稀释）检测CD+CRP用血量≤40μl；</w:t>
            </w:r>
          </w:p>
          <w:p w14:paraId="3191D46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2.4 检测方法及原理：半导体激光法、鞘流阻抗法、核酸荧光染色法、流式细胞技术；</w:t>
            </w:r>
          </w:p>
          <w:p w14:paraId="464751C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2.5 具有全自动体液（含胸水、腹水、脑脊液、滑膜液等体液）细胞计数和对体液中的白细胞进行分类的功能，并能出具报告参数且体液模式报告检测参数≥7项；</w:t>
            </w:r>
          </w:p>
          <w:p w14:paraId="4977A06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2.6 具有低值白细胞检测功能，如遇白细胞低值时自动增加计数颗粒数量，无需额外消耗试剂；</w:t>
            </w:r>
          </w:p>
          <w:p w14:paraId="0CEECDB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2.7 血液分析线性范围（静脉血）：白细胞：（0-500）×10⁹/L，红细胞：（0-8.6）×10¹²/L，血小板：（0-5000）×10⁹/L；</w:t>
            </w:r>
          </w:p>
          <w:p w14:paraId="066AAE6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w:t>
            </w: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 xml:space="preserve"> SAA线性范围：5~320mg/L；</w:t>
            </w:r>
          </w:p>
          <w:p w14:paraId="450A1B3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 xml:space="preserve"> 糖化血红蛋白分析仪</w:t>
            </w:r>
          </w:p>
          <w:p w14:paraId="441BE7D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 仪器检测原理需为高效液相色谱法（HPLC）；</w:t>
            </w:r>
          </w:p>
          <w:p w14:paraId="635ECA3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3.2 仪器能有效分离中国常见变异体HbS、Hbc、HbD、HbE，无需额外使用变异体层析柱；</w:t>
            </w:r>
          </w:p>
          <w:p w14:paraId="6D7C368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3.3 测试速度≥120个样本/小时；</w:t>
            </w:r>
          </w:p>
          <w:p w14:paraId="7587FA9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3.4 线性要求需覆盖3-20%区间；</w:t>
            </w:r>
          </w:p>
          <w:p w14:paraId="1162ACA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3.5 检测参数需包含：平均血糖（eAG）；</w:t>
            </w:r>
          </w:p>
          <w:p w14:paraId="63F5434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3.6 检测参数需包含：HbA1。</w:t>
            </w:r>
          </w:p>
          <w:p w14:paraId="4DB8588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推片染色机</w:t>
            </w:r>
          </w:p>
          <w:p w14:paraId="64ABA9D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4.1 与血液细胞分析仪为同一制造商，保障各模块检测结果兼容性；</w:t>
            </w:r>
          </w:p>
          <w:p w14:paraId="340F0A1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4.2 单台自动推片染色综合速度≥120个样本/小时；</w:t>
            </w:r>
          </w:p>
          <w:p w14:paraId="2AF338B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4.3 推片所需最小样本量≤38μl；</w:t>
            </w:r>
          </w:p>
          <w:p w14:paraId="26AA074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4.4 仪器的宽度（即长度和深度中最大尺寸）需≤1.5米，减少实验室占地面积；</w:t>
            </w:r>
          </w:p>
          <w:p w14:paraId="606FE58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4.5 单台仪器对玻片的最大装载量≥140片；</w:t>
            </w:r>
          </w:p>
          <w:p w14:paraId="459E605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sz w:val="24"/>
                <w:szCs w:val="24"/>
                <w:highlight w:val="none"/>
              </w:rPr>
              <w:t>4.6 支持一次吸样多次推片，推片次数≥5次。</w:t>
            </w:r>
          </w:p>
        </w:tc>
        <w:tc>
          <w:tcPr>
            <w:tcW w:w="4260" w:type="dxa"/>
          </w:tcPr>
          <w:p w14:paraId="7910E7F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p>
        </w:tc>
      </w:tr>
      <w:tr w14:paraId="566D9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53FB0303">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b/>
                <w:kern w:val="2"/>
                <w:sz w:val="24"/>
                <w:szCs w:val="24"/>
                <w:highlight w:val="none"/>
                <w:lang w:val="en-US" w:eastAsia="zh-CN" w:bidi="ar-SA"/>
              </w:rPr>
            </w:pPr>
            <w:r>
              <w:rPr>
                <w:rFonts w:hint="eastAsia" w:asciiTheme="minorEastAsia" w:hAnsiTheme="minorEastAsia" w:eastAsiaTheme="minorEastAsia" w:cstheme="minorEastAsia"/>
                <w:b/>
                <w:kern w:val="2"/>
                <w:sz w:val="24"/>
                <w:szCs w:val="24"/>
                <w:highlight w:val="none"/>
                <w:lang w:val="en-US" w:eastAsia="zh-CN" w:bidi="ar-SA"/>
              </w:rPr>
              <w:t>全自动微生物质谱检测系统</w:t>
            </w:r>
          </w:p>
        </w:tc>
        <w:tc>
          <w:tcPr>
            <w:tcW w:w="4288" w:type="dxa"/>
          </w:tcPr>
          <w:p w14:paraId="1A35F05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电力要求：AC 110V-240V，50Hz±1Hz 功率&lt;700 瓦；</w:t>
            </w:r>
          </w:p>
          <w:p w14:paraId="4E0DD77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工作温度：10-30℃；</w:t>
            </w:r>
          </w:p>
          <w:p w14:paraId="6FB8E46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相对湿度：不高于70%；</w:t>
            </w:r>
          </w:p>
          <w:p w14:paraId="7AECB10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体积：长705 mm×宽450 mm×高1280 mm；</w:t>
            </w:r>
          </w:p>
          <w:p w14:paraId="61FA9C6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气态激光器：337nm氮气激光器，在1-60Hz范围内任意连续可调，激光发射次数≥4x10⁸，激光聚焦光斑小，提高空间分辨率；</w:t>
            </w:r>
          </w:p>
          <w:p w14:paraId="638576E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激光斑点在50微米(μm）至150微米(μm）可调，强度可调，适用于不同的MALDI样品制备检测；</w:t>
            </w:r>
          </w:p>
          <w:p w14:paraId="4DD327B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采用宽域离子聚焦技术，脉冲离子提取技术及其它技术，可在宽质量范围内同时达到高分辨率的要求；</w:t>
            </w:r>
          </w:p>
          <w:p w14:paraId="4234A79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采用独特的真空管路系统，离子源无需清洗，方便日常维护；</w:t>
            </w:r>
          </w:p>
          <w:p w14:paraId="76D5566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rPr>
              <w:t>全自动进样系统：FPGA芯片实时控制XY平台，进出靶时间短，平台定位精度高。同时具备进出样触发装置，可通过手动触发该装置完成进出样操作，无需在软件上操作，可长期使用无卡滞风险；</w:t>
            </w:r>
          </w:p>
          <w:p w14:paraId="3611B38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rPr>
              <w:t>检测器：ETP电子倍增器，线性模式，独特设计的信号检测模块，大幅提升仪器灵敏度和分辨率；</w:t>
            </w:r>
          </w:p>
          <w:p w14:paraId="0BB7E34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rPr>
              <w:t>真空泵：高通量涡轮分子泵，真空抽速大于250L/S，最大进气量≥14hPal/s；真空抽速快，真空度高达10⁻⁷mbar；</w:t>
            </w:r>
          </w:p>
          <w:p w14:paraId="1C49501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rPr>
              <w:t>等待时间：进靶即可采样，无需等待，缩短TAT时间；</w:t>
            </w:r>
          </w:p>
          <w:p w14:paraId="6F861AD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rPr>
              <w:t>飞行管：长度1050mm，可有效提高质谱分辨率；</w:t>
            </w:r>
          </w:p>
          <w:p w14:paraId="34C368A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rPr>
              <w:t>过滤器：0.01 μm高精度泵口过滤器，可过滤99.99%病原微生物，生物安全风险控制更有效；</w:t>
            </w:r>
          </w:p>
          <w:p w14:paraId="2F41E6A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rPr>
              <w:t>仪器设计体积小，功率低，可用于车载检测；</w:t>
            </w:r>
          </w:p>
          <w:p w14:paraId="0B721F3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rPr>
              <w:t>可与全自动加样系统、血培养系统适配；</w:t>
            </w:r>
          </w:p>
          <w:p w14:paraId="2CA5D00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rPr>
              <w:t>软件具备仪器控制、数据采集、数据处理及微生物鉴定分析的全套功能，软件不超过3个；</w:t>
            </w:r>
          </w:p>
          <w:p w14:paraId="030F7F7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rPr>
              <w:t>自动化数据采集，图谱实时刷新，可根据样品信号强度和分辨率自动调整激光能量、采集位置和采集次数来自动获得高质量蛋白质量指纹图谱；</w:t>
            </w:r>
          </w:p>
          <w:p w14:paraId="0A138EF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rPr>
              <w:t>软件具备数据处理与统计、聚类分析和PCA分析等高级图谱分析功能，提供方便快捷的自建库程序支持用户进行自建库，以便用户对数据库进行扩充和扩大质谱仪使用范围；</w:t>
            </w:r>
          </w:p>
          <w:p w14:paraId="1541D42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rPr>
              <w:t>软件可选择中、英文界面，鉴定结果可选择拉丁文、中文，且可任意切换；</w:t>
            </w:r>
          </w:p>
          <w:p w14:paraId="3C5A2CF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rPr>
              <w:t>仪器检测通量：独特高效的自编码神经网络算法，单次检测96个样品，96个标本检测时间≤18min，可实现批量检测；</w:t>
            </w:r>
          </w:p>
          <w:p w14:paraId="10E39C5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rPr>
              <w:t>可以与LIS/HIS系统实现无缝对接，可实现病人样品信息录入、实验数据存储及统计分析、报告审核、打印分发等功能，有效提高信息化程度；</w:t>
            </w:r>
          </w:p>
          <w:p w14:paraId="0E32176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rPr>
              <w:t>基于网络的主从式架构，支持远程多用户操作，具有远程诊断功能；</w:t>
            </w:r>
          </w:p>
          <w:p w14:paraId="3B2493B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rPr>
              <w:t>采集软件在采集的同时可实现一键式快速鉴定；</w:t>
            </w:r>
          </w:p>
          <w:p w14:paraId="22B6008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25.</w:t>
            </w:r>
            <w:r>
              <w:rPr>
                <w:rFonts w:hint="eastAsia" w:asciiTheme="minorEastAsia" w:hAnsiTheme="minorEastAsia" w:eastAsiaTheme="minorEastAsia" w:cstheme="minorEastAsia"/>
                <w:sz w:val="24"/>
                <w:szCs w:val="24"/>
                <w:highlight w:val="none"/>
              </w:rPr>
              <w:t>M/Z范围：分子量范围可达1-500kDa；</w:t>
            </w:r>
          </w:p>
          <w:p w14:paraId="439DBDF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26.</w:t>
            </w:r>
            <w:r>
              <w:rPr>
                <w:rFonts w:hint="eastAsia" w:asciiTheme="minorEastAsia" w:hAnsiTheme="minorEastAsia" w:eastAsiaTheme="minorEastAsia" w:cstheme="minorEastAsia"/>
                <w:sz w:val="24"/>
                <w:szCs w:val="24"/>
                <w:highlight w:val="none"/>
              </w:rPr>
              <w:t>分辨率：</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3600FWHM（血管紧张素，Angiotensin）；</w:t>
            </w:r>
          </w:p>
          <w:p w14:paraId="554871D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27.</w:t>
            </w:r>
            <w:r>
              <w:rPr>
                <w:rFonts w:hint="eastAsia" w:asciiTheme="minorEastAsia" w:hAnsiTheme="minorEastAsia" w:eastAsiaTheme="minorEastAsia" w:cstheme="minorEastAsia"/>
                <w:sz w:val="24"/>
                <w:szCs w:val="24"/>
                <w:highlight w:val="none"/>
              </w:rPr>
              <w:t>灵敏度：50 fmol/uL(胰岛素，S/N≥60)；</w:t>
            </w:r>
          </w:p>
          <w:p w14:paraId="79EDE1D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28.</w:t>
            </w:r>
            <w:r>
              <w:rPr>
                <w:rFonts w:hint="eastAsia" w:asciiTheme="minorEastAsia" w:hAnsiTheme="minorEastAsia" w:eastAsiaTheme="minorEastAsia" w:cstheme="minorEastAsia"/>
                <w:sz w:val="24"/>
                <w:szCs w:val="24"/>
                <w:highlight w:val="none"/>
              </w:rPr>
              <w:t>质量准确度：&lt;60ppm（内部校正误差）；&lt;200ppm（外部校正误差）；</w:t>
            </w:r>
          </w:p>
          <w:p w14:paraId="2FD08E5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29.</w:t>
            </w:r>
            <w:r>
              <w:rPr>
                <w:rFonts w:hint="eastAsia" w:asciiTheme="minorEastAsia" w:hAnsiTheme="minorEastAsia" w:eastAsiaTheme="minorEastAsia" w:cstheme="minorEastAsia"/>
                <w:sz w:val="24"/>
                <w:szCs w:val="24"/>
                <w:highlight w:val="none"/>
              </w:rPr>
              <w:t>质量重复性：变异系数</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0.015%；</w:t>
            </w:r>
          </w:p>
          <w:p w14:paraId="239523A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30.</w:t>
            </w:r>
            <w:r>
              <w:rPr>
                <w:rFonts w:hint="eastAsia" w:asciiTheme="minorEastAsia" w:hAnsiTheme="minorEastAsia" w:eastAsiaTheme="minorEastAsia" w:cstheme="minorEastAsia"/>
                <w:sz w:val="24"/>
                <w:szCs w:val="24"/>
                <w:highlight w:val="none"/>
              </w:rPr>
              <w:t>数据库菌株应涵盖临床医学检验、疾控病原菌、环境微生物、食药微生物等相关领域；</w:t>
            </w:r>
          </w:p>
          <w:p w14:paraId="0C999F3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31.</w:t>
            </w:r>
            <w:r>
              <w:rPr>
                <w:rFonts w:hint="eastAsia" w:asciiTheme="minorEastAsia" w:hAnsiTheme="minorEastAsia" w:eastAsiaTheme="minorEastAsia" w:cstheme="minorEastAsia"/>
                <w:sz w:val="24"/>
                <w:szCs w:val="24"/>
                <w:highlight w:val="none"/>
              </w:rPr>
              <w:t>数据库中应包含超过1000个属病原微生物；</w:t>
            </w:r>
          </w:p>
          <w:p w14:paraId="27B75DB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32.</w:t>
            </w:r>
            <w:r>
              <w:rPr>
                <w:rFonts w:hint="eastAsia" w:asciiTheme="minorEastAsia" w:hAnsiTheme="minorEastAsia" w:eastAsiaTheme="minorEastAsia" w:cstheme="minorEastAsia"/>
                <w:sz w:val="24"/>
                <w:szCs w:val="24"/>
                <w:highlight w:val="none"/>
              </w:rPr>
              <w:t>数据库中含有微生物种数超过5189种；</w:t>
            </w:r>
          </w:p>
          <w:p w14:paraId="5067790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33.</w:t>
            </w:r>
            <w:r>
              <w:rPr>
                <w:rFonts w:hint="eastAsia" w:asciiTheme="minorEastAsia" w:hAnsiTheme="minorEastAsia" w:eastAsiaTheme="minorEastAsia" w:cstheme="minorEastAsia"/>
                <w:sz w:val="24"/>
                <w:szCs w:val="24"/>
                <w:highlight w:val="none"/>
              </w:rPr>
              <w:t>数据库中总的菌株数量超过17800株的标准谱图，每张标准谱图都是≥20次的平行实验图所得的高度可信的统计结果，每株谱图数≥24张，谱图数据总量</w:t>
            </w:r>
            <w:r>
              <w:rPr>
                <w:rFonts w:hint="eastAsia" w:asciiTheme="minorEastAsia" w:hAnsi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rPr>
              <w:t>20万张；</w:t>
            </w:r>
          </w:p>
          <w:p w14:paraId="6667B3C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34.</w:t>
            </w:r>
            <w:r>
              <w:rPr>
                <w:rFonts w:hint="eastAsia" w:asciiTheme="minorEastAsia" w:hAnsiTheme="minorEastAsia" w:eastAsiaTheme="minorEastAsia" w:cstheme="minorEastAsia"/>
                <w:sz w:val="24"/>
                <w:szCs w:val="24"/>
                <w:highlight w:val="none"/>
              </w:rPr>
              <w:t>独特的海洋菌数据库，包含远海、近海、水产等相关微生物菌株，超过1500种；</w:t>
            </w:r>
          </w:p>
          <w:p w14:paraId="00C9CEB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35.</w:t>
            </w:r>
            <w:r>
              <w:rPr>
                <w:rFonts w:hint="eastAsia" w:asciiTheme="minorEastAsia" w:hAnsiTheme="minorEastAsia" w:eastAsiaTheme="minorEastAsia" w:cstheme="minorEastAsia"/>
                <w:sz w:val="24"/>
                <w:szCs w:val="24"/>
                <w:highlight w:val="none"/>
              </w:rPr>
              <w:t>数据库中包含能引起人间甲乙类传染病或人畜共患病的高致危菌株，有炭疽、霍乱、布鲁氏菌等；</w:t>
            </w:r>
          </w:p>
          <w:p w14:paraId="04C3FE6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36.</w:t>
            </w:r>
            <w:r>
              <w:rPr>
                <w:rFonts w:hint="eastAsia" w:asciiTheme="minorEastAsia" w:hAnsiTheme="minorEastAsia" w:eastAsiaTheme="minorEastAsia" w:cstheme="minorEastAsia"/>
                <w:sz w:val="24"/>
                <w:szCs w:val="24"/>
                <w:highlight w:val="none"/>
              </w:rPr>
              <w:t>数据库中包含丝状真菌超过540个种；</w:t>
            </w:r>
          </w:p>
          <w:p w14:paraId="241F824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37.</w:t>
            </w:r>
            <w:r>
              <w:rPr>
                <w:rFonts w:hint="eastAsia" w:asciiTheme="minorEastAsia" w:hAnsiTheme="minorEastAsia" w:eastAsiaTheme="minorEastAsia" w:cstheme="minorEastAsia"/>
                <w:sz w:val="24"/>
                <w:szCs w:val="24"/>
                <w:highlight w:val="none"/>
              </w:rPr>
              <w:t>数据库包括人型副球菌、高卢弧菌、黄色类诺卡氏菌、透明弓形菌、藤黄赤细菌、食物小短杆菌、人藤黄色杆菌、优雅食烷菌、大腐败螺旋菌、卷须链霉菌、柠檬色短小杆菌、北京芽孢杆菌、鹤羽田戴尔福特菌、土壤水微菌、耐酸乳杆菌、佐氏库特氏菌等特殊细菌；</w:t>
            </w:r>
          </w:p>
          <w:p w14:paraId="0DF5340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38.</w:t>
            </w:r>
            <w:r>
              <w:rPr>
                <w:rFonts w:hint="eastAsia" w:asciiTheme="minorEastAsia" w:hAnsiTheme="minorEastAsia" w:eastAsiaTheme="minorEastAsia" w:cstheme="minorEastAsia"/>
                <w:sz w:val="24"/>
                <w:szCs w:val="24"/>
                <w:highlight w:val="none"/>
              </w:rPr>
              <w:t>供应商本地菌株保藏数量不低于1万株，1500种；</w:t>
            </w:r>
          </w:p>
          <w:p w14:paraId="4A664C1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39.</w:t>
            </w:r>
            <w:r>
              <w:rPr>
                <w:rFonts w:hint="eastAsia" w:asciiTheme="minorEastAsia" w:hAnsiTheme="minorEastAsia" w:eastAsiaTheme="minorEastAsia" w:cstheme="minorEastAsia"/>
                <w:sz w:val="24"/>
                <w:szCs w:val="24"/>
                <w:highlight w:val="none"/>
              </w:rPr>
              <w:t>有混合菌的提示功能，分析软件的遗传聚类分析功能，可以直接生成微生物样品的遗传聚类图，从而确认微生物亲缘关系；有效追踪追踪新发菌株的来源并且可以鉴定特定区域内微生物种群的变化；主成分分析功能，可以为用户更好的总结数据，提供强有力的工具支持；</w:t>
            </w:r>
          </w:p>
          <w:p w14:paraId="6DB9873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40.</w:t>
            </w:r>
            <w:r>
              <w:rPr>
                <w:rFonts w:hint="eastAsia" w:asciiTheme="minorEastAsia" w:hAnsiTheme="minorEastAsia" w:eastAsiaTheme="minorEastAsia" w:cstheme="minorEastAsia"/>
                <w:sz w:val="24"/>
                <w:szCs w:val="24"/>
                <w:highlight w:val="none"/>
              </w:rPr>
              <w:t>台式MALDI-TOF微生物质谱鉴定仪：1台，包含激光器、离子源、检测器、飞行管、真空系统和靶板；</w:t>
            </w:r>
          </w:p>
          <w:p w14:paraId="622F687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41.</w:t>
            </w:r>
            <w:r>
              <w:rPr>
                <w:rFonts w:hint="eastAsia" w:asciiTheme="minorEastAsia" w:hAnsiTheme="minorEastAsia" w:eastAsiaTheme="minorEastAsia" w:cstheme="minorEastAsia"/>
                <w:sz w:val="24"/>
                <w:szCs w:val="24"/>
                <w:highlight w:val="none"/>
              </w:rPr>
              <w:t>数据库及软件：包含微生物临床和科研数据库，微生物采集与分析软件，IVD版本软件；</w:t>
            </w:r>
          </w:p>
          <w:p w14:paraId="53CF709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42.</w:t>
            </w:r>
            <w:r>
              <w:rPr>
                <w:rFonts w:hint="eastAsia" w:asciiTheme="minorEastAsia" w:hAnsiTheme="minorEastAsia" w:eastAsiaTheme="minorEastAsia" w:cstheme="minorEastAsia"/>
                <w:sz w:val="24"/>
                <w:szCs w:val="24"/>
                <w:highlight w:val="none"/>
              </w:rPr>
              <w:t>数据处理系统：Windows10以上操作系统，四核处理器，16GB内存，1TB硬盘，DVD刻录光驱，液晶显示屏，条码扫描器1套，激光打印机（选配）；</w:t>
            </w:r>
          </w:p>
          <w:p w14:paraId="1D438CA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w:t>
            </w: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标本板：分体式标本板，96孔，2块可重复性使用标本板（靶托），10个分体式标本板（靶面）；</w:t>
            </w:r>
          </w:p>
          <w:p w14:paraId="115D810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w:t>
            </w: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UPS（选配），3KVA，延时时间2-3小时；</w:t>
            </w:r>
          </w:p>
          <w:p w14:paraId="429A05E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45.</w:t>
            </w:r>
            <w:r>
              <w:rPr>
                <w:rFonts w:hint="eastAsia" w:asciiTheme="minorEastAsia" w:hAnsiTheme="minorEastAsia" w:eastAsiaTheme="minorEastAsia" w:cstheme="minorEastAsia"/>
                <w:sz w:val="24"/>
                <w:szCs w:val="24"/>
                <w:highlight w:val="none"/>
              </w:rPr>
              <w:t>可提供质谱样本预处理试剂（包含基质及前处理试剂）及基质试剂盒（液态基质）；</w:t>
            </w:r>
          </w:p>
          <w:p w14:paraId="2ECCF11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46.</w:t>
            </w:r>
            <w:r>
              <w:rPr>
                <w:rFonts w:hint="eastAsia" w:asciiTheme="minorEastAsia" w:hAnsiTheme="minorEastAsia" w:eastAsiaTheme="minorEastAsia" w:cstheme="minorEastAsia"/>
                <w:sz w:val="24"/>
                <w:szCs w:val="24"/>
                <w:highlight w:val="none"/>
              </w:rPr>
              <w:t>质谱鉴定校准品：稳定的多肽混合物，校准至少能保持24小时，仪器自动校准一次性载入至少5个峰以上；取得注册证；</w:t>
            </w:r>
          </w:p>
          <w:p w14:paraId="269878E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cstheme="minorEastAsia"/>
                <w:sz w:val="24"/>
                <w:szCs w:val="24"/>
                <w:highlight w:val="none"/>
                <w:lang w:val="en-US" w:eastAsia="zh-CN"/>
              </w:rPr>
              <w:t>47.</w:t>
            </w:r>
            <w:r>
              <w:rPr>
                <w:rFonts w:hint="eastAsia" w:asciiTheme="minorEastAsia" w:hAnsiTheme="minorEastAsia" w:eastAsiaTheme="minorEastAsia" w:cstheme="minorEastAsia"/>
                <w:sz w:val="24"/>
                <w:szCs w:val="24"/>
                <w:highlight w:val="none"/>
              </w:rPr>
              <w:t>可提供一次性分体式标本板，96孔，无需清洗，避免交叉污染，表面特殊工艺处理，高通量，低成本；同时也可提供重复使用标本板；操作者可根据个人习惯选择校准位点；有可扫描条码，满足可追溯性；</w:t>
            </w:r>
          </w:p>
        </w:tc>
        <w:tc>
          <w:tcPr>
            <w:tcW w:w="4260" w:type="dxa"/>
          </w:tcPr>
          <w:p w14:paraId="678BB90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cstheme="minorEastAsia"/>
                <w:sz w:val="24"/>
                <w:szCs w:val="24"/>
                <w:highlight w:val="none"/>
                <w:lang w:val="en-US" w:eastAsia="zh-CN"/>
              </w:rPr>
            </w:pPr>
          </w:p>
        </w:tc>
      </w:tr>
      <w:tr w14:paraId="2C456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50885972">
            <w:pPr>
              <w:keepNext w:val="0"/>
              <w:keepLines w:val="0"/>
              <w:pageBreakBefore w:val="0"/>
              <w:kinsoku/>
              <w:wordWrap/>
              <w:overflowPunct/>
              <w:topLinePunct w:val="0"/>
              <w:autoSpaceDE/>
              <w:autoSpaceDN/>
              <w:bidi w:val="0"/>
              <w:adjustRightInd/>
              <w:snapToGrid/>
              <w:spacing w:line="360" w:lineRule="auto"/>
              <w:jc w:val="center"/>
              <w:rPr>
                <w:rFonts w:hint="default"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尿液</w:t>
            </w:r>
            <w:r>
              <w:rPr>
                <w:rFonts w:hint="eastAsia" w:asciiTheme="minorEastAsia" w:hAnsiTheme="minorEastAsia" w:cstheme="minorEastAsia"/>
                <w:b/>
                <w:kern w:val="2"/>
                <w:sz w:val="24"/>
                <w:szCs w:val="24"/>
                <w:highlight w:val="none"/>
                <w:lang w:val="en-US" w:eastAsia="zh-CN" w:bidi="ar-SA"/>
              </w:rPr>
              <w:t>分析仪</w:t>
            </w:r>
          </w:p>
        </w:tc>
        <w:tc>
          <w:tcPr>
            <w:tcW w:w="4288" w:type="dxa"/>
          </w:tcPr>
          <w:p w14:paraId="69F2F70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扩展功能：所有设备都能连接成全自动尿液分析流水线，且单模块设备为一体机产品，即可以检测干化学又可以检测有形成分，数量可扩展，最多4模块；</w:t>
            </w:r>
          </w:p>
          <w:p w14:paraId="05FF16D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val="en-US" w:eastAsia="zh-CN"/>
              </w:rPr>
              <w:t>系统组成：尿液分析模块、预存盘与回收盘模块、储物柜、软件系统组成；</w:t>
            </w:r>
          </w:p>
          <w:p w14:paraId="004BA75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lang w:val="en-US" w:eastAsia="zh-CN"/>
              </w:rPr>
              <w:t>检测项目：干化学检测参数≥14项，尿有形成分自动识别≥22项，具备浊度、颜色、比重、电导率、渗透压检测功能；</w:t>
            </w:r>
          </w:p>
          <w:p w14:paraId="486AEAC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lang w:val="en-US" w:eastAsia="zh-CN"/>
              </w:rPr>
              <w:t>测试原理：有形成分采用流式图像技术（无需高、低倍镜转换）；干化学采用多波长光电比色法；</w:t>
            </w:r>
          </w:p>
          <w:p w14:paraId="417A0E8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lang w:val="en-US" w:eastAsia="zh-CN"/>
              </w:rPr>
              <w:t>采图量：≥2400幅/样本；</w:t>
            </w:r>
          </w:p>
          <w:p w14:paraId="0EAE06F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lang w:val="en-US" w:eastAsia="zh-CN"/>
              </w:rPr>
              <w:t>测试速度：单模块综合测速≥110测试/小时，有形成分检测确保恒速；</w:t>
            </w:r>
          </w:p>
          <w:p w14:paraId="1220679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样本存储量：≥60个样本，且样本位可拓展，拓展位≥500个，利于大批量标本准备；</w:t>
            </w:r>
          </w:p>
          <w:p w14:paraId="4A7516C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样本量：≤3.5mL非离心尿，吸入量≤2.5mL；</w:t>
            </w:r>
          </w:p>
          <w:p w14:paraId="7B8FFC2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val="en-US" w:eastAsia="zh-CN"/>
              </w:rPr>
              <w:t>数据存储量：≥15万条数据，可在需要时查询，断电后存储数据不丢失；</w:t>
            </w:r>
          </w:p>
          <w:p w14:paraId="468562E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lang w:val="en-US" w:eastAsia="zh-CN"/>
              </w:rPr>
              <w:t>试纸仓容量：≥200条试纸；</w:t>
            </w:r>
          </w:p>
          <w:p w14:paraId="25FD316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试纸机载稳定性：≥3天，具有试纸仓内部温湿度监测功能，超出设定范围后报警；</w:t>
            </w:r>
          </w:p>
          <w:p w14:paraId="104C9C9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废条仓最大容量：≥400条试纸；</w:t>
            </w:r>
          </w:p>
          <w:p w14:paraId="272E46E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样本处理方式：无需离心，无需染色；</w:t>
            </w:r>
          </w:p>
          <w:p w14:paraId="1726880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lang w:val="en-US" w:eastAsia="zh-CN"/>
              </w:rPr>
              <w:t>识别率：红细胞≥90%，白细胞≥90%，管型≥90%；</w:t>
            </w:r>
          </w:p>
          <w:p w14:paraId="2DED0D3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lang w:val="en-US" w:eastAsia="zh-CN"/>
              </w:rPr>
              <w:t>临床报告方式：报告单可同时打印干化学及尿有形成分检测结果，并可显示有形成分真实图像；</w:t>
            </w:r>
          </w:p>
          <w:p w14:paraId="09DDE2A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lang w:val="en-US" w:eastAsia="zh-CN"/>
              </w:rPr>
              <w:t>临床信息：可提供红细胞形态提示信息、正常红细胞百分比信息、尿培养提示信息、镜检提示信息；</w:t>
            </w:r>
          </w:p>
          <w:p w14:paraId="2DFF409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lang w:val="en-US" w:eastAsia="zh-CN"/>
              </w:rPr>
              <w:t>门控功能：若选择干化学模式，当干化学结果异常时，仪器可自动检测有形成分；</w:t>
            </w:r>
          </w:p>
          <w:p w14:paraId="0312077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lang w:val="en-US" w:eastAsia="zh-CN"/>
              </w:rPr>
              <w:t>数据接口：双向通讯接口，支持网口LIS和串口LIS；</w:t>
            </w:r>
          </w:p>
          <w:p w14:paraId="159A176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lang w:val="en-US" w:eastAsia="zh-CN"/>
              </w:rPr>
              <w:t>软件系统：提供中文报告软件系统；</w:t>
            </w:r>
          </w:p>
          <w:p w14:paraId="25CC6A6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lang w:val="en-US" w:eastAsia="zh-CN"/>
              </w:rPr>
              <w:t>操作界面：全中文显示操作界面，并具有多种语言转换的功能；</w:t>
            </w:r>
          </w:p>
          <w:p w14:paraId="346C8DC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lang w:val="en-US" w:eastAsia="zh-CN"/>
              </w:rPr>
              <w:t>干化学试纸条可抗VC干扰，VC项目灵活选择，设备配套试纸条室温保存有效期≥2年；</w:t>
            </w:r>
          </w:p>
          <w:p w14:paraId="7299D5E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lang w:val="en-US" w:eastAsia="zh-CN"/>
              </w:rPr>
              <w:t>配置：配备品牌电脑，配置要求intel i7 8700K、≥32GB内存、≥256G固态硬盘+1T机械硬盘、≥21英寸显示器，Windows 10操作系统；</w:t>
            </w:r>
          </w:p>
          <w:p w14:paraId="1A851DA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lang w:val="en-US" w:eastAsia="zh-CN"/>
              </w:rPr>
              <w:t>条码阅读器：条码阅读器1个以上；</w:t>
            </w:r>
          </w:p>
          <w:p w14:paraId="30F51E6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lang w:val="en-US" w:eastAsia="zh-CN"/>
              </w:rPr>
              <w:t>质控要求：可提供经NMPA注册的与使用仪器同品牌的原厂配套的高、中、低三个水平质控品，可用于14项干化学分析项目和红细胞、白细胞、结晶、管型有形成分分析项目的质量控制，确保检测结果准确可信；</w:t>
            </w:r>
          </w:p>
        </w:tc>
        <w:tc>
          <w:tcPr>
            <w:tcW w:w="4260" w:type="dxa"/>
          </w:tcPr>
          <w:p w14:paraId="79D2769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cstheme="minorEastAsia"/>
                <w:sz w:val="24"/>
                <w:szCs w:val="24"/>
                <w:highlight w:val="none"/>
                <w:lang w:val="en-US" w:eastAsia="zh-CN"/>
              </w:rPr>
            </w:pPr>
          </w:p>
        </w:tc>
      </w:tr>
      <w:tr w14:paraId="7C772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5A4AE556">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全自动血液分析仪</w:t>
            </w:r>
          </w:p>
        </w:tc>
        <w:tc>
          <w:tcPr>
            <w:tcW w:w="4288" w:type="dxa"/>
          </w:tcPr>
          <w:p w14:paraId="17774ED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全自动血液分析仪需包含血细胞分析及计数、白细胞分类、有核红细胞检测、网织红细胞检测、体液细胞检测、C-反应蛋白等检测项目；</w:t>
            </w:r>
          </w:p>
          <w:p w14:paraId="01E1EF6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val="en-US" w:eastAsia="zh-CN"/>
              </w:rPr>
              <w:t>全自动血液分析仪检测速度要求：全血细胞计数+五分类检测速度≥110个样本/小时；</w:t>
            </w:r>
          </w:p>
          <w:p w14:paraId="29A58B9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lang w:val="en-US" w:eastAsia="zh-CN"/>
              </w:rPr>
              <w:t>全自动血液分析仪可同时开展CRP检测并且CRP或SAA检测速度≥100个样本/小时；</w:t>
            </w:r>
          </w:p>
          <w:p w14:paraId="3F057FE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lang w:val="en-US" w:eastAsia="zh-CN"/>
              </w:rPr>
              <w:t>一次进样即可实现血常规、CRP项目检测；</w:t>
            </w:r>
          </w:p>
          <w:p w14:paraId="6C8DD1A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lang w:val="en-US" w:eastAsia="zh-CN"/>
              </w:rPr>
              <w:t>单机检测速度需满足：CBC＋DIFF＋NRBC≥110样本/小时；</w:t>
            </w:r>
          </w:p>
          <w:p w14:paraId="3F6F671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lang w:val="en-US" w:eastAsia="zh-CN"/>
              </w:rPr>
              <w:t>用血量：末梢全血模式（非预稀释）检测CD+CRP用血量≤40μl；</w:t>
            </w:r>
          </w:p>
          <w:p w14:paraId="2A56DCB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检测方法及原理：半导体激光法、鞘流阻抗法、核酸荧光染色法、流式细胞技术；</w:t>
            </w:r>
          </w:p>
          <w:p w14:paraId="0B4D508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具有全自动体液（含胸水、腹水、脑脊液、滑膜液等体液）细胞计数和对体液中的白细胞进行分类的功能，并能出具报告参数且体液模式报告检测参数≥7项；</w:t>
            </w:r>
          </w:p>
          <w:p w14:paraId="056D20C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val="en-US" w:eastAsia="zh-CN"/>
              </w:rPr>
              <w:t>具有低值白细胞检测功能，如遇白细胞低值时自动增加计数颗粒数量，无需额外消耗试剂；</w:t>
            </w:r>
          </w:p>
          <w:p w14:paraId="451DE51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lang w:val="en-US" w:eastAsia="zh-CN"/>
              </w:rPr>
              <w:t>血液分析线性范围（静脉血）：白细胞：（0-500）×10⁹/L，红细胞：（0-8.6）×10¹²/L，血小板：（0-5000）×10⁹/L；</w:t>
            </w:r>
          </w:p>
          <w:p w14:paraId="40D4A93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具备同品牌的三个不同浓度水平的体液质控品；</w:t>
            </w:r>
          </w:p>
          <w:p w14:paraId="0BD3584D">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提供原厂校准品及校准品溯源报告，具备RET校准品以注册证为准；</w:t>
            </w:r>
          </w:p>
          <w:p w14:paraId="3B81DB0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为减少更换稀释液的次数，需提供浓缩稀释系统对稀释液进行稀释，且该浓缩稀释液需获得食药监部门审；</w:t>
            </w:r>
          </w:p>
          <w:p w14:paraId="4D04A36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lang w:val="en-US" w:eastAsia="zh-CN"/>
              </w:rPr>
              <w:t>CRP分析原理为免疫散射速率法；</w:t>
            </w:r>
          </w:p>
        </w:tc>
        <w:tc>
          <w:tcPr>
            <w:tcW w:w="4260" w:type="dxa"/>
          </w:tcPr>
          <w:p w14:paraId="2C4B32A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cstheme="minorEastAsia"/>
                <w:sz w:val="24"/>
                <w:szCs w:val="24"/>
                <w:highlight w:val="none"/>
                <w:lang w:val="en-US" w:eastAsia="zh-CN"/>
              </w:rPr>
            </w:pPr>
          </w:p>
        </w:tc>
      </w:tr>
      <w:tr w14:paraId="29E65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0F8351FA">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全自动凝血分析仪</w:t>
            </w:r>
          </w:p>
        </w:tc>
        <w:tc>
          <w:tcPr>
            <w:tcW w:w="4288" w:type="dxa"/>
          </w:tcPr>
          <w:p w14:paraId="57DB2E5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rPr>
              <w:t>检测方法：凝固法、发色底物法、免疫比浊法，其中凝固法检测采用磁珠法，以消除黄疸、溶血、脂肪、乳糜等的干扰；</w:t>
            </w:r>
          </w:p>
          <w:p w14:paraId="3F538E9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rPr>
              <w:t>试剂位置：同时在线≥45个，具备冷藏功能；</w:t>
            </w:r>
          </w:p>
          <w:p w14:paraId="3CDA385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rPr>
              <w:t>进样类型：抽屉式存放；</w:t>
            </w:r>
          </w:p>
          <w:p w14:paraId="3659832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rPr>
              <w:t xml:space="preserve"> 样品位置：同时在线≥80个；</w:t>
            </w:r>
          </w:p>
          <w:p w14:paraId="3D6D13E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rPr>
              <w:t>纤维蛋白原检测：具有Clauss法，检测范围可达0.15-18g/L；</w:t>
            </w:r>
          </w:p>
          <w:p w14:paraId="41B98D6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rPr>
              <w:t>配套试剂：具有同品牌的凝血6项配套试剂（PT、APTT、FIB、TT、DD、FDP）；</w:t>
            </w:r>
          </w:p>
          <w:p w14:paraId="21696FF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rPr>
              <w:t>急诊位置：随时插入急诊标本，立即优先处理，不干扰进行中的检测，急诊位≥80个；</w:t>
            </w:r>
          </w:p>
          <w:p w14:paraId="4703E6D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rPr>
              <w:t>检测速度：PT检测速度≥200T/H；</w:t>
            </w:r>
          </w:p>
          <w:p w14:paraId="0CBBA6A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rPr>
              <w:t>位置识别：样品和试剂任意放置，相同试剂能放置多瓶，样品和试剂自动识别功能；</w:t>
            </w:r>
          </w:p>
          <w:p w14:paraId="2992A5B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rPr>
              <w:t>定标系统：有厂家预定标功能，无需校准；</w:t>
            </w:r>
          </w:p>
          <w:p w14:paraId="797C19A9">
            <w:pPr>
              <w:keepNext w:val="0"/>
              <w:keepLines w:val="0"/>
              <w:pageBreakBefore w:val="0"/>
              <w:kinsoku/>
              <w:wordWrap/>
              <w:overflowPunct/>
              <w:topLinePunct w:val="0"/>
              <w:autoSpaceDE/>
              <w:autoSpaceDN/>
              <w:bidi w:val="0"/>
              <w:adjustRightInd/>
              <w:snapToGrid/>
              <w:spacing w:line="360" w:lineRule="auto"/>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rPr>
              <w:t xml:space="preserve"> D-D对于类风湿因子的抗性水平≥1000 IU/mL。</w:t>
            </w:r>
          </w:p>
        </w:tc>
        <w:tc>
          <w:tcPr>
            <w:tcW w:w="4260" w:type="dxa"/>
          </w:tcPr>
          <w:p w14:paraId="42C8FC30">
            <w:pPr>
              <w:keepNext w:val="0"/>
              <w:keepLines w:val="0"/>
              <w:pageBreakBefore w:val="0"/>
              <w:kinsoku/>
              <w:wordWrap/>
              <w:overflowPunct/>
              <w:topLinePunct w:val="0"/>
              <w:autoSpaceDE/>
              <w:autoSpaceDN/>
              <w:bidi w:val="0"/>
              <w:adjustRightInd/>
              <w:snapToGrid/>
              <w:spacing w:line="360" w:lineRule="auto"/>
              <w:jc w:val="left"/>
              <w:rPr>
                <w:rFonts w:hint="eastAsia" w:asciiTheme="minorEastAsia" w:hAnsiTheme="minorEastAsia" w:cstheme="minorEastAsia"/>
                <w:sz w:val="24"/>
                <w:szCs w:val="24"/>
                <w:highlight w:val="none"/>
                <w:lang w:val="en-US" w:eastAsia="zh-CN"/>
              </w:rPr>
            </w:pPr>
          </w:p>
        </w:tc>
      </w:tr>
      <w:tr w14:paraId="65DB8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3925E4E8">
            <w:pPr>
              <w:keepNext w:val="0"/>
              <w:keepLines w:val="0"/>
              <w:pageBreakBefore w:val="0"/>
              <w:numPr>
                <w:ilvl w:val="0"/>
                <w:numId w:val="0"/>
              </w:numPr>
              <w:kinsoku/>
              <w:wordWrap/>
              <w:overflowPunct/>
              <w:topLinePunct w:val="0"/>
              <w:autoSpaceDE/>
              <w:autoSpaceDN/>
              <w:bidi w:val="0"/>
              <w:adjustRightInd/>
              <w:snapToGrid/>
              <w:spacing w:line="360" w:lineRule="auto"/>
              <w:ind w:leftChars="0"/>
              <w:jc w:val="center"/>
              <w:outlineLvl w:val="1"/>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冷冻切片</w:t>
            </w:r>
          </w:p>
        </w:tc>
        <w:tc>
          <w:tcPr>
            <w:tcW w:w="4288" w:type="dxa"/>
          </w:tcPr>
          <w:p w14:paraId="5CE14DC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采用步进电机进样可使切片以不大于0.5微米步进；</w:t>
            </w:r>
          </w:p>
          <w:p w14:paraId="731C4F2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val="en-US" w:eastAsia="zh-CN"/>
              </w:rPr>
              <w:t>切片厚度范围：1～100μm；</w:t>
            </w:r>
          </w:p>
          <w:p w14:paraId="5BE102A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lang w:val="en-US" w:eastAsia="zh-CN"/>
              </w:rPr>
              <w:t>切片设定值：1～5μm 以不大于0.5μm递进；5～20μm 以不大于1μm递进；20～60μm 以不大于5μm递进；60～100μm 以不大于10μm递进；</w:t>
            </w:r>
          </w:p>
          <w:p w14:paraId="41DA5D0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lang w:val="en-US" w:eastAsia="zh-CN"/>
              </w:rPr>
              <w:t>修块厚度1～600微米；</w:t>
            </w:r>
          </w:p>
          <w:p w14:paraId="1D5EA0E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lang w:val="en-US" w:eastAsia="zh-CN"/>
              </w:rPr>
              <w:t>样品头垂直行程≥59mm；</w:t>
            </w:r>
          </w:p>
          <w:p w14:paraId="021AC80C">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lang w:val="en-US" w:eastAsia="zh-CN"/>
              </w:rPr>
              <w:t>样品总进样距离≥25mm；</w:t>
            </w:r>
          </w:p>
          <w:p w14:paraId="0616E7A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可切最大样本尺寸≥55x80毫米；</w:t>
            </w:r>
          </w:p>
          <w:p w14:paraId="423F482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配备双压缩机制冷系统，且可同时工作；</w:t>
            </w:r>
          </w:p>
          <w:p w14:paraId="5015E09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val="en-US" w:eastAsia="zh-CN"/>
              </w:rPr>
              <w:t>独立的样本头制冷系统温度范围可选-10℃～50℃；</w:t>
            </w:r>
          </w:p>
          <w:p w14:paraId="5DBD77F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lang w:val="en-US" w:eastAsia="zh-CN"/>
              </w:rPr>
              <w:t>快速冷冻架最低温度≤-42℃；</w:t>
            </w:r>
          </w:p>
          <w:p w14:paraId="7E48716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快速冷冻架制冷点数量≥17个；</w:t>
            </w:r>
          </w:p>
          <w:p w14:paraId="6316D38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速冻架半导体制冷点≥2个；</w:t>
            </w:r>
          </w:p>
          <w:p w14:paraId="1848BE7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样品电动粗进两种速度：快速0.9mm/s，慢速0.3mm/s，以不大于20μm递进；</w:t>
            </w:r>
          </w:p>
          <w:p w14:paraId="18431A7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lang w:val="en-US" w:eastAsia="zh-CN"/>
              </w:rPr>
              <w:t>具有样本回缩功能，样品回缩≥20um并且可以关闭；</w:t>
            </w:r>
          </w:p>
          <w:p w14:paraId="22A8A6A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lang w:val="en-US" w:eastAsia="zh-CN"/>
              </w:rPr>
              <w:t>样品定位：8°（x,y轴），样品托可360°旋转；</w:t>
            </w:r>
          </w:p>
          <w:p w14:paraId="4FDBFE8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lang w:val="en-US" w:eastAsia="zh-CN"/>
              </w:rPr>
              <w:t>除霜程序可选手动、自动并可编程；</w:t>
            </w:r>
          </w:p>
          <w:p w14:paraId="560351F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lang w:val="en-US" w:eastAsia="zh-CN"/>
              </w:rPr>
              <w:t>可单独对快速冷冻架进行手动除霜；</w:t>
            </w:r>
          </w:p>
          <w:p w14:paraId="414F537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lang w:val="en-US" w:eastAsia="zh-CN"/>
              </w:rPr>
              <w:t>可单独对样品本头进行手动化霜功能；</w:t>
            </w:r>
          </w:p>
          <w:p w14:paraId="4D10A82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lang w:val="en-US" w:eastAsia="zh-CN"/>
              </w:rPr>
              <w:t>具有半摇滚切片模式，即（rock模式）；</w:t>
            </w:r>
          </w:p>
          <w:p w14:paraId="59311F5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lang w:val="en-US" w:eastAsia="zh-CN"/>
              </w:rPr>
              <w:t>手轮具有最高位和最低位锁定功能；</w:t>
            </w:r>
          </w:p>
          <w:p w14:paraId="02367CF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lang w:val="en-US" w:eastAsia="zh-CN"/>
              </w:rPr>
              <w:t>具有无臭氧紫外线（UVC）消毒系统，消毒时间可选；</w:t>
            </w:r>
          </w:p>
          <w:p w14:paraId="79BC110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lang w:val="en-US" w:eastAsia="zh-CN"/>
              </w:rPr>
              <w:t>机箱表面应有抗菌纳米银表面涂层；</w:t>
            </w:r>
          </w:p>
          <w:p w14:paraId="5322513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lang w:val="en-US" w:eastAsia="zh-CN"/>
              </w:rPr>
              <w:t>刀架可左右移动；</w:t>
            </w:r>
          </w:p>
          <w:p w14:paraId="5D1F33D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lang w:val="en-US" w:eastAsia="zh-CN"/>
              </w:rPr>
              <w:t>具备独立的的空气循环系统；</w:t>
            </w:r>
          </w:p>
          <w:p w14:paraId="654EADD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25.</w:t>
            </w:r>
            <w:r>
              <w:rPr>
                <w:rFonts w:hint="eastAsia" w:asciiTheme="minorEastAsia" w:hAnsiTheme="minorEastAsia" w:eastAsiaTheme="minorEastAsia" w:cstheme="minorEastAsia"/>
                <w:sz w:val="24"/>
                <w:szCs w:val="24"/>
                <w:highlight w:val="none"/>
                <w:lang w:val="en-US" w:eastAsia="zh-CN"/>
              </w:rPr>
              <w:t>控制板可锁定；</w:t>
            </w:r>
          </w:p>
          <w:p w14:paraId="4319C5F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26.</w:t>
            </w:r>
            <w:r>
              <w:rPr>
                <w:rFonts w:hint="eastAsia" w:asciiTheme="minorEastAsia" w:hAnsiTheme="minorEastAsia" w:eastAsiaTheme="minorEastAsia" w:cstheme="minorEastAsia"/>
                <w:sz w:val="24"/>
                <w:szCs w:val="24"/>
                <w:highlight w:val="none"/>
                <w:lang w:val="en-US" w:eastAsia="zh-CN"/>
              </w:rPr>
              <w:t>操作控制面板应有符号标识按键控制功能无需多级菜单滚动搜索；</w:t>
            </w:r>
          </w:p>
          <w:p w14:paraId="0273F5E8">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27.</w:t>
            </w:r>
            <w:r>
              <w:rPr>
                <w:rFonts w:hint="eastAsia" w:asciiTheme="minorEastAsia" w:hAnsiTheme="minorEastAsia" w:eastAsiaTheme="minorEastAsia" w:cstheme="minorEastAsia"/>
                <w:sz w:val="24"/>
                <w:szCs w:val="24"/>
                <w:highlight w:val="none"/>
                <w:lang w:val="en-US" w:eastAsia="zh-CN"/>
              </w:rPr>
              <w:t>切片机整体应完全置于冷冻箱体内；</w:t>
            </w:r>
          </w:p>
          <w:p w14:paraId="760DA4D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28.</w:t>
            </w:r>
            <w:r>
              <w:rPr>
                <w:rFonts w:hint="eastAsia" w:asciiTheme="minorEastAsia" w:hAnsiTheme="minorEastAsia" w:eastAsiaTheme="minorEastAsia" w:cstheme="minorEastAsia"/>
                <w:sz w:val="24"/>
                <w:szCs w:val="24"/>
                <w:highlight w:val="none"/>
                <w:lang w:val="en-US" w:eastAsia="zh-CN"/>
              </w:rPr>
              <w:t>可窄刀宽刀共用一个刀架；</w:t>
            </w:r>
          </w:p>
          <w:p w14:paraId="3D163F06">
            <w:pPr>
              <w:keepNext w:val="0"/>
              <w:keepLines w:val="0"/>
              <w:pageBreakBefore w:val="0"/>
              <w:kinsoku/>
              <w:wordWrap/>
              <w:overflowPunct/>
              <w:topLinePunct w:val="0"/>
              <w:autoSpaceDE/>
              <w:autoSpaceDN/>
              <w:bidi w:val="0"/>
              <w:adjustRightInd/>
              <w:snapToGrid/>
              <w:spacing w:line="360" w:lineRule="auto"/>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cstheme="minorEastAsia"/>
                <w:sz w:val="24"/>
                <w:szCs w:val="24"/>
                <w:highlight w:val="none"/>
                <w:lang w:val="en-US" w:eastAsia="zh-CN"/>
              </w:rPr>
              <w:t>29.</w:t>
            </w:r>
            <w:r>
              <w:rPr>
                <w:rFonts w:hint="eastAsia" w:asciiTheme="minorEastAsia" w:hAnsiTheme="minorEastAsia" w:eastAsiaTheme="minorEastAsia" w:cstheme="minorEastAsia"/>
                <w:sz w:val="24"/>
                <w:szCs w:val="24"/>
                <w:highlight w:val="none"/>
                <w:lang w:val="en-US" w:eastAsia="zh-CN"/>
              </w:rPr>
              <w:t>配置要求：1台主机、1套双压缩机、1个紫外杀毒灯管、1套宽刀窄刀刀架、1套工具、1份说明书、5个样品头、1份冷冻包埋剂；</w:t>
            </w:r>
          </w:p>
        </w:tc>
        <w:tc>
          <w:tcPr>
            <w:tcW w:w="4260" w:type="dxa"/>
          </w:tcPr>
          <w:p w14:paraId="2E9872D9">
            <w:pPr>
              <w:keepNext w:val="0"/>
              <w:keepLines w:val="0"/>
              <w:pageBreakBefore w:val="0"/>
              <w:kinsoku/>
              <w:wordWrap/>
              <w:overflowPunct/>
              <w:topLinePunct w:val="0"/>
              <w:autoSpaceDE/>
              <w:autoSpaceDN/>
              <w:bidi w:val="0"/>
              <w:adjustRightInd/>
              <w:snapToGrid/>
              <w:spacing w:line="360" w:lineRule="auto"/>
              <w:jc w:val="left"/>
              <w:rPr>
                <w:rFonts w:hint="eastAsia" w:asciiTheme="minorEastAsia" w:hAnsiTheme="minorEastAsia" w:cstheme="minorEastAsia"/>
                <w:sz w:val="24"/>
                <w:szCs w:val="24"/>
                <w:highlight w:val="none"/>
                <w:lang w:val="en-US" w:eastAsia="zh-CN"/>
              </w:rPr>
            </w:pPr>
          </w:p>
        </w:tc>
      </w:tr>
      <w:tr w14:paraId="7151F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center"/>
          </w:tcPr>
          <w:p w14:paraId="0A55F12D">
            <w:pPr>
              <w:keepNext w:val="0"/>
              <w:keepLines w:val="0"/>
              <w:pageBreakBefore w:val="0"/>
              <w:kinsoku/>
              <w:wordWrap/>
              <w:overflowPunct/>
              <w:topLinePunct w:val="0"/>
              <w:autoSpaceDE/>
              <w:autoSpaceDN/>
              <w:bidi w:val="0"/>
              <w:adjustRightInd/>
              <w:snapToGrid/>
              <w:spacing w:line="360" w:lineRule="auto"/>
              <w:jc w:val="center"/>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eastAsiaTheme="minorEastAsia" w:cstheme="minorEastAsia"/>
                <w:b/>
                <w:kern w:val="2"/>
                <w:sz w:val="24"/>
                <w:szCs w:val="24"/>
                <w:highlight w:val="none"/>
                <w:lang w:val="en-US" w:eastAsia="zh-CN" w:bidi="ar-SA"/>
              </w:rPr>
              <w:t>全封闭式组织脱水机</w:t>
            </w:r>
          </w:p>
        </w:tc>
        <w:tc>
          <w:tcPr>
            <w:tcW w:w="4288" w:type="dxa"/>
          </w:tcPr>
          <w:p w14:paraId="2B834741">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w:t>
            </w:r>
            <w:r>
              <w:rPr>
                <w:rFonts w:hint="eastAsia" w:asciiTheme="minorEastAsia" w:hAnsiTheme="minorEastAsia" w:eastAsiaTheme="minorEastAsia" w:cstheme="minorEastAsia"/>
                <w:sz w:val="24"/>
                <w:szCs w:val="24"/>
                <w:highlight w:val="none"/>
                <w:lang w:val="en-US" w:eastAsia="zh-CN"/>
              </w:rPr>
              <w:t>显示屏：内置全中文彩色触摸显示屏≥11英寸，屏幕角度调节档位≥3档；主界面以动画方式显示脱水程序、步骤详情和进度、试剂布局；</w:t>
            </w:r>
          </w:p>
          <w:p w14:paraId="1D3680C3">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w:t>
            </w:r>
            <w:r>
              <w:rPr>
                <w:rFonts w:hint="eastAsia" w:asciiTheme="minorEastAsia" w:hAnsiTheme="minorEastAsia" w:eastAsiaTheme="minorEastAsia" w:cstheme="minorEastAsia"/>
                <w:sz w:val="24"/>
                <w:szCs w:val="24"/>
                <w:highlight w:val="none"/>
                <w:lang w:val="en-US" w:eastAsia="zh-CN"/>
              </w:rPr>
              <w:t>操作台面：采用大理石材质，光滑易清洁，耐二甲苯擦拭；</w:t>
            </w:r>
          </w:p>
          <w:p w14:paraId="1C15AB3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w:t>
            </w:r>
            <w:r>
              <w:rPr>
                <w:rFonts w:hint="eastAsia" w:asciiTheme="minorEastAsia" w:hAnsiTheme="minorEastAsia" w:eastAsiaTheme="minorEastAsia" w:cstheme="minorEastAsia"/>
                <w:sz w:val="24"/>
                <w:szCs w:val="24"/>
                <w:highlight w:val="none"/>
                <w:lang w:val="en-US" w:eastAsia="zh-CN"/>
              </w:rPr>
              <w:t>灯光提示：设备机身正面具有运行状态灯光提示功能，颜色≥3种；</w:t>
            </w:r>
          </w:p>
          <w:p w14:paraId="18DDB71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4.</w:t>
            </w:r>
            <w:r>
              <w:rPr>
                <w:rFonts w:hint="eastAsia" w:asciiTheme="minorEastAsia" w:hAnsiTheme="minorEastAsia" w:eastAsiaTheme="minorEastAsia" w:cstheme="minorEastAsia"/>
                <w:sz w:val="24"/>
                <w:szCs w:val="24"/>
                <w:highlight w:val="none"/>
                <w:lang w:val="en-US" w:eastAsia="zh-CN"/>
              </w:rPr>
              <w:t>组织缸开关盖方式：开关盖方式≥2种，必须采用电子锁的方式进行锁定，配置双重锁定方式；</w:t>
            </w:r>
          </w:p>
          <w:p w14:paraId="211EA60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5.</w:t>
            </w:r>
            <w:r>
              <w:rPr>
                <w:rFonts w:hint="eastAsia" w:asciiTheme="minorEastAsia" w:hAnsiTheme="minorEastAsia" w:eastAsiaTheme="minorEastAsia" w:cstheme="minorEastAsia"/>
                <w:sz w:val="24"/>
                <w:szCs w:val="24"/>
                <w:highlight w:val="none"/>
                <w:lang w:val="en-US" w:eastAsia="zh-CN"/>
              </w:rPr>
              <w:t>组织缸容量及样本篮：单次单个组织缸可容纳≥300个组织包埋盒需配置≥2种规格的方形不锈钢样本篮；</w:t>
            </w:r>
          </w:p>
          <w:p w14:paraId="40D341D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6.</w:t>
            </w:r>
            <w:r>
              <w:rPr>
                <w:rFonts w:hint="eastAsia" w:asciiTheme="minorEastAsia" w:hAnsiTheme="minorEastAsia" w:eastAsiaTheme="minorEastAsia" w:cstheme="minorEastAsia"/>
                <w:sz w:val="24"/>
                <w:szCs w:val="24"/>
                <w:highlight w:val="none"/>
                <w:lang w:val="en-US" w:eastAsia="zh-CN"/>
              </w:rPr>
              <w:t>组织缸盖：缸盖表面光滑，具有铁氟龙涂层；具有缸盖加热功能，温度在室温—70℃范围内可调；</w:t>
            </w:r>
          </w:p>
          <w:p w14:paraId="7A9FA35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组织缸的结构：底部光滑无凸起，清洁无死角；</w:t>
            </w:r>
          </w:p>
          <w:p w14:paraId="0473DD0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液位监测：单个组织缸内具有≥3个液位传感器；组织缸液位≥2档可调，可在一篮和两篮液位之间进行切换，匹配不同的试剂量，便于减少试剂用量；</w:t>
            </w:r>
          </w:p>
          <w:p w14:paraId="626B73F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9.</w:t>
            </w:r>
            <w:r>
              <w:rPr>
                <w:rFonts w:hint="eastAsia" w:asciiTheme="minorEastAsia" w:hAnsiTheme="minorEastAsia" w:eastAsiaTheme="minorEastAsia" w:cstheme="minorEastAsia"/>
                <w:sz w:val="24"/>
                <w:szCs w:val="24"/>
                <w:highlight w:val="none"/>
                <w:lang w:val="en-US" w:eastAsia="zh-CN"/>
              </w:rPr>
              <w:t>传感器类型：组织缸传感器采用非光学液位传感器，降低传感器故障率，保证组织安全；</w:t>
            </w:r>
          </w:p>
          <w:p w14:paraId="418F7E0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10.</w:t>
            </w:r>
            <w:r>
              <w:rPr>
                <w:rFonts w:hint="eastAsia" w:asciiTheme="minorEastAsia" w:hAnsiTheme="minorEastAsia" w:eastAsiaTheme="minorEastAsia" w:cstheme="minorEastAsia"/>
                <w:sz w:val="24"/>
                <w:szCs w:val="24"/>
                <w:highlight w:val="none"/>
                <w:lang w:val="en-US" w:eastAsia="zh-CN"/>
              </w:rPr>
              <w:t>石蜡缸结构：采用无需借助外物即可拔插的抽屉式结构；并排位于组织缸正下方，便于石蜡排放；</w:t>
            </w:r>
          </w:p>
          <w:p w14:paraId="716DCBC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11.</w:t>
            </w:r>
            <w:r>
              <w:rPr>
                <w:rFonts w:hint="eastAsia" w:asciiTheme="minorEastAsia" w:hAnsiTheme="minorEastAsia" w:eastAsiaTheme="minorEastAsia" w:cstheme="minorEastAsia"/>
                <w:sz w:val="24"/>
                <w:szCs w:val="24"/>
                <w:highlight w:val="none"/>
                <w:lang w:val="en-US" w:eastAsia="zh-CN"/>
              </w:rPr>
              <w:t>石蜡缸：脱水机内置石蜡缸数量≥4个，其中3个反应石蜡缸≥4 L，1个备用蜡缸≥5.3 L；</w:t>
            </w:r>
          </w:p>
          <w:p w14:paraId="4073380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12.</w:t>
            </w:r>
            <w:r>
              <w:rPr>
                <w:rFonts w:hint="eastAsia" w:asciiTheme="minorEastAsia" w:hAnsiTheme="minorEastAsia" w:eastAsiaTheme="minorEastAsia" w:cstheme="minorEastAsia"/>
                <w:sz w:val="24"/>
                <w:szCs w:val="24"/>
                <w:highlight w:val="none"/>
                <w:lang w:val="en-US" w:eastAsia="zh-CN"/>
              </w:rPr>
              <w:t>石蜡自动轮换：石蜡可根据顺序进行自动轮换，并可从备用石蜡缸中补充新鲜石蜡；</w:t>
            </w:r>
          </w:p>
          <w:p w14:paraId="4B600DB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13.</w:t>
            </w:r>
            <w:r>
              <w:rPr>
                <w:rFonts w:hint="eastAsia" w:asciiTheme="minorEastAsia" w:hAnsiTheme="minorEastAsia" w:eastAsiaTheme="minorEastAsia" w:cstheme="minorEastAsia"/>
                <w:sz w:val="24"/>
                <w:szCs w:val="24"/>
                <w:highlight w:val="none"/>
                <w:lang w:val="en-US" w:eastAsia="zh-CN"/>
              </w:rPr>
              <w:t>石蜡纯化：具有石蜡纯化功能，有效提高石蜡使用寿命；</w:t>
            </w:r>
          </w:p>
          <w:p w14:paraId="6F3D1EF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14.</w:t>
            </w:r>
            <w:r>
              <w:rPr>
                <w:rFonts w:hint="eastAsia" w:asciiTheme="minorEastAsia" w:hAnsiTheme="minorEastAsia" w:eastAsiaTheme="minorEastAsia" w:cstheme="minorEastAsia"/>
                <w:sz w:val="24"/>
                <w:szCs w:val="24"/>
                <w:highlight w:val="none"/>
                <w:lang w:val="en-US" w:eastAsia="zh-CN"/>
              </w:rPr>
              <w:t>试剂瓶：脱水机内置试剂瓶数量≥13个，单个试剂瓶容量≥5 L；试剂瓶身液位刻度≥3档；</w:t>
            </w:r>
          </w:p>
          <w:p w14:paraId="3DB01B5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15.</w:t>
            </w:r>
            <w:r>
              <w:rPr>
                <w:rFonts w:hint="eastAsia" w:asciiTheme="minorEastAsia" w:hAnsiTheme="minorEastAsia" w:eastAsiaTheme="minorEastAsia" w:cstheme="minorEastAsia"/>
                <w:sz w:val="24"/>
                <w:szCs w:val="24"/>
                <w:highlight w:val="none"/>
                <w:lang w:val="en-US" w:eastAsia="zh-CN"/>
              </w:rPr>
              <w:t>试剂瓶结构：采用无需借助外物即可拔插的抽插式设计；</w:t>
            </w:r>
          </w:p>
          <w:p w14:paraId="3298C89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16.</w:t>
            </w:r>
            <w:r>
              <w:rPr>
                <w:rFonts w:hint="eastAsia" w:asciiTheme="minorEastAsia" w:hAnsiTheme="minorEastAsia" w:eastAsiaTheme="minorEastAsia" w:cstheme="minorEastAsia"/>
                <w:sz w:val="24"/>
                <w:szCs w:val="24"/>
                <w:highlight w:val="none"/>
                <w:lang w:val="en-US" w:eastAsia="zh-CN"/>
              </w:rPr>
              <w:t>试剂瓶区域设计：透明仓门设计、蓝光照射设计，方便观察液位；</w:t>
            </w:r>
          </w:p>
          <w:p w14:paraId="511446E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17.</w:t>
            </w:r>
            <w:r>
              <w:rPr>
                <w:rFonts w:hint="eastAsia" w:asciiTheme="minorEastAsia" w:hAnsiTheme="minorEastAsia" w:eastAsiaTheme="minorEastAsia" w:cstheme="minorEastAsia"/>
                <w:sz w:val="24"/>
                <w:szCs w:val="24"/>
                <w:highlight w:val="none"/>
                <w:lang w:val="en-US" w:eastAsia="zh-CN"/>
              </w:rPr>
              <w:t>试剂瓶到位检测：试剂瓶具有位置检测，确保放置到位，主页面可直观显示试剂瓶到位情况；</w:t>
            </w:r>
          </w:p>
          <w:p w14:paraId="3D5F7C4E">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18.</w:t>
            </w:r>
            <w:r>
              <w:rPr>
                <w:rFonts w:hint="eastAsia" w:asciiTheme="minorEastAsia" w:hAnsiTheme="minorEastAsia" w:eastAsiaTheme="minorEastAsia" w:cstheme="minorEastAsia"/>
                <w:sz w:val="24"/>
                <w:szCs w:val="24"/>
                <w:highlight w:val="none"/>
                <w:lang w:val="en-US" w:eastAsia="zh-CN"/>
              </w:rPr>
              <w:t>试剂瓶安装异常提示：试剂瓶可绑定放置位置，当试剂瓶放错时，主页面弹窗提醒；</w:t>
            </w:r>
          </w:p>
          <w:p w14:paraId="760B1B8A">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19.</w:t>
            </w:r>
            <w:r>
              <w:rPr>
                <w:rFonts w:hint="eastAsia" w:asciiTheme="minorEastAsia" w:hAnsiTheme="minorEastAsia" w:eastAsiaTheme="minorEastAsia" w:cstheme="minorEastAsia"/>
                <w:sz w:val="24"/>
                <w:szCs w:val="24"/>
                <w:highlight w:val="none"/>
                <w:lang w:val="en-US" w:eastAsia="zh-CN"/>
              </w:rPr>
              <w:t>酒精浓度监测：具有试剂浓度检测传感器，可以实时监测酒精浓度，并显示在主页面上，浓度检测范围在0-100%；</w:t>
            </w:r>
          </w:p>
          <w:p w14:paraId="54E39B0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20.</w:t>
            </w:r>
            <w:r>
              <w:rPr>
                <w:rFonts w:hint="eastAsia" w:asciiTheme="minorEastAsia" w:hAnsiTheme="minorEastAsia" w:eastAsiaTheme="minorEastAsia" w:cstheme="minorEastAsia"/>
                <w:sz w:val="24"/>
                <w:szCs w:val="24"/>
                <w:highlight w:val="none"/>
                <w:lang w:val="en-US" w:eastAsia="zh-CN"/>
              </w:rPr>
              <w:t>试剂温度：脱水试剂温度范围为室温-65°C可调，精度±1℃；石蜡应设置安全最低温度具有≥50℃，最高可达75℃；</w:t>
            </w:r>
          </w:p>
          <w:p w14:paraId="030D1B4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21.</w:t>
            </w:r>
            <w:r>
              <w:rPr>
                <w:rFonts w:hint="eastAsia" w:asciiTheme="minorEastAsia" w:hAnsiTheme="minorEastAsia" w:eastAsiaTheme="minorEastAsia" w:cstheme="minorEastAsia"/>
                <w:sz w:val="24"/>
                <w:szCs w:val="24"/>
                <w:highlight w:val="none"/>
                <w:lang w:val="en-US" w:eastAsia="zh-CN"/>
              </w:rPr>
              <w:t>一键换液：机身具有单独的试剂抽、排液口，可轻松进行一键自动化完成试剂的更换，试剂抽排液后自动运行管路清洗，降低试剂污染；</w:t>
            </w:r>
          </w:p>
          <w:p w14:paraId="6EAF48C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22.</w:t>
            </w:r>
            <w:r>
              <w:rPr>
                <w:rFonts w:hint="eastAsia" w:asciiTheme="minorEastAsia" w:hAnsiTheme="minorEastAsia" w:eastAsiaTheme="minorEastAsia" w:cstheme="minorEastAsia"/>
                <w:sz w:val="24"/>
                <w:szCs w:val="24"/>
                <w:highlight w:val="none"/>
                <w:lang w:val="en-US" w:eastAsia="zh-CN"/>
              </w:rPr>
              <w:t>废液收集装置：数量≥2个，可分别收集废液、废蜡；</w:t>
            </w:r>
          </w:p>
          <w:p w14:paraId="3D9C530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23.</w:t>
            </w:r>
            <w:r>
              <w:rPr>
                <w:rFonts w:hint="eastAsia" w:asciiTheme="minorEastAsia" w:hAnsiTheme="minorEastAsia" w:eastAsiaTheme="minorEastAsia" w:cstheme="minorEastAsia"/>
                <w:sz w:val="24"/>
                <w:szCs w:val="24"/>
                <w:highlight w:val="none"/>
                <w:lang w:val="en-US" w:eastAsia="zh-CN"/>
              </w:rPr>
              <w:t>流体控制系统：特殊陶瓷材料制作多向旋转阀，抗石蜡凝结，避免避免管道堵塞；</w:t>
            </w:r>
          </w:p>
          <w:p w14:paraId="0097ABD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24.</w:t>
            </w:r>
            <w:r>
              <w:rPr>
                <w:rFonts w:hint="eastAsia" w:asciiTheme="minorEastAsia" w:hAnsiTheme="minorEastAsia" w:eastAsiaTheme="minorEastAsia" w:cstheme="minorEastAsia"/>
                <w:sz w:val="24"/>
                <w:szCs w:val="24"/>
                <w:highlight w:val="none"/>
                <w:lang w:val="en-US" w:eastAsia="zh-CN"/>
              </w:rPr>
              <w:t>用户交互：主页面直观显示试剂试剂瓶位置、脱水步骤详情和进度，可设置≥4个快捷程序；</w:t>
            </w:r>
          </w:p>
          <w:p w14:paraId="0E153E00">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25.</w:t>
            </w:r>
            <w:r>
              <w:rPr>
                <w:rFonts w:hint="eastAsia" w:asciiTheme="minorEastAsia" w:hAnsiTheme="minorEastAsia" w:eastAsiaTheme="minorEastAsia" w:cstheme="minorEastAsia"/>
                <w:sz w:val="24"/>
                <w:szCs w:val="24"/>
                <w:highlight w:val="none"/>
                <w:lang w:val="en-US" w:eastAsia="zh-CN"/>
              </w:rPr>
              <w:t>试剂组别：试剂不同组别可设置不同的颜色，可设置颜色≥6种</w:t>
            </w:r>
            <w:r>
              <w:rPr>
                <w:rFonts w:hint="eastAsia" w:asciiTheme="minorEastAsia" w:hAnsiTheme="minorEastAsia" w:cstheme="minorEastAsia"/>
                <w:sz w:val="24"/>
                <w:szCs w:val="24"/>
                <w:highlight w:val="none"/>
                <w:lang w:val="en-US" w:eastAsia="zh-CN"/>
              </w:rPr>
              <w:t>；</w:t>
            </w:r>
          </w:p>
          <w:p w14:paraId="13695DF7">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26.</w:t>
            </w:r>
            <w:r>
              <w:rPr>
                <w:rFonts w:hint="eastAsia" w:asciiTheme="minorEastAsia" w:hAnsiTheme="minorEastAsia" w:eastAsiaTheme="minorEastAsia" w:cstheme="minorEastAsia"/>
                <w:sz w:val="24"/>
                <w:szCs w:val="24"/>
                <w:highlight w:val="none"/>
                <w:lang w:val="en-US" w:eastAsia="zh-CN"/>
              </w:rPr>
              <w:t>试剂质控：多维度监测试剂状态，可针对≥3种维度设置阈值，包括但不限于包埋盒数量、试剂使用次数、试剂浓度；</w:t>
            </w:r>
          </w:p>
          <w:p w14:paraId="66F5DE1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27.</w:t>
            </w:r>
            <w:r>
              <w:rPr>
                <w:rFonts w:hint="eastAsia" w:asciiTheme="minorEastAsia" w:hAnsiTheme="minorEastAsia" w:eastAsiaTheme="minorEastAsia" w:cstheme="minorEastAsia"/>
                <w:sz w:val="24"/>
                <w:szCs w:val="24"/>
                <w:highlight w:val="none"/>
                <w:lang w:val="en-US" w:eastAsia="zh-CN"/>
              </w:rPr>
              <w:t>脱水程序：用户可自由编辑脱水程序，可存储脱水程序数量≥80个，每个程序步骤最多可设置≥13步；</w:t>
            </w:r>
          </w:p>
          <w:p w14:paraId="52B72A1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28.</w:t>
            </w:r>
            <w:r>
              <w:rPr>
                <w:rFonts w:hint="eastAsia" w:asciiTheme="minorEastAsia" w:hAnsiTheme="minorEastAsia" w:eastAsiaTheme="minorEastAsia" w:cstheme="minorEastAsia"/>
                <w:sz w:val="24"/>
                <w:szCs w:val="24"/>
                <w:highlight w:val="none"/>
                <w:lang w:val="en-US" w:eastAsia="zh-CN"/>
              </w:rPr>
              <w:t>辅助脱水功能：≥5种，包括但不限于常压、加压、真空、加压和真空交替、搅拌功能等；搅拌间隔可设置0-60分钟；</w:t>
            </w:r>
          </w:p>
          <w:p w14:paraId="4E0E32C2">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29.</w:t>
            </w:r>
            <w:r>
              <w:rPr>
                <w:rFonts w:hint="eastAsia" w:asciiTheme="minorEastAsia" w:hAnsiTheme="minorEastAsia" w:eastAsiaTheme="minorEastAsia" w:cstheme="minorEastAsia"/>
                <w:sz w:val="24"/>
                <w:szCs w:val="24"/>
                <w:highlight w:val="none"/>
                <w:lang w:val="en-US" w:eastAsia="zh-CN"/>
              </w:rPr>
              <w:t>一键抽排液：可一键抽排液任意脱水试剂；</w:t>
            </w:r>
          </w:p>
          <w:p w14:paraId="67AE9E2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30.</w:t>
            </w:r>
            <w:r>
              <w:rPr>
                <w:rFonts w:hint="eastAsia" w:asciiTheme="minorEastAsia" w:hAnsiTheme="minorEastAsia" w:eastAsiaTheme="minorEastAsia" w:cstheme="minorEastAsia"/>
                <w:sz w:val="24"/>
                <w:szCs w:val="24"/>
                <w:highlight w:val="none"/>
                <w:lang w:val="en-US" w:eastAsia="zh-CN"/>
              </w:rPr>
              <w:t>清洗程序：≥3种，且清洗完必须具备自动进行烘干功能；</w:t>
            </w:r>
          </w:p>
          <w:p w14:paraId="4ABAA13F">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31.</w:t>
            </w:r>
            <w:r>
              <w:rPr>
                <w:rFonts w:hint="eastAsia" w:asciiTheme="minorEastAsia" w:hAnsiTheme="minorEastAsia" w:eastAsiaTheme="minorEastAsia" w:cstheme="minorEastAsia"/>
                <w:sz w:val="24"/>
                <w:szCs w:val="24"/>
                <w:highlight w:val="none"/>
                <w:lang w:val="en-US" w:eastAsia="zh-CN"/>
              </w:rPr>
              <w:t>本机报警：具有≥2种报警方式，包括但不限于灯光、声音、文字等方式；</w:t>
            </w:r>
          </w:p>
          <w:p w14:paraId="754ECB6B">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32.</w:t>
            </w:r>
            <w:r>
              <w:rPr>
                <w:rFonts w:hint="eastAsia" w:asciiTheme="minorEastAsia" w:hAnsiTheme="minorEastAsia" w:eastAsiaTheme="minorEastAsia" w:cstheme="minorEastAsia"/>
                <w:sz w:val="24"/>
                <w:szCs w:val="24"/>
                <w:highlight w:val="none"/>
                <w:lang w:val="en-US" w:eastAsia="zh-CN"/>
              </w:rPr>
              <w:t>远程监控：方式≥2种，可通过手机、电脑远程监控设备状态，包括但不限于网页、微信小程序等方式；</w:t>
            </w:r>
          </w:p>
          <w:p w14:paraId="178DA5D9">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33.</w:t>
            </w:r>
            <w:r>
              <w:rPr>
                <w:rFonts w:hint="eastAsia" w:asciiTheme="minorEastAsia" w:hAnsiTheme="minorEastAsia" w:eastAsiaTheme="minorEastAsia" w:cstheme="minorEastAsia"/>
                <w:sz w:val="24"/>
                <w:szCs w:val="24"/>
                <w:highlight w:val="none"/>
                <w:lang w:val="en-US" w:eastAsia="zh-CN"/>
              </w:rPr>
              <w:t>远程报警：推送方式≥2种，包括但不限于短信、邮件、电话等，推送报警信息和维修指引；</w:t>
            </w:r>
          </w:p>
          <w:p w14:paraId="0862F22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34.</w:t>
            </w:r>
            <w:r>
              <w:rPr>
                <w:rFonts w:hint="eastAsia" w:asciiTheme="minorEastAsia" w:hAnsiTheme="minorEastAsia" w:eastAsiaTheme="minorEastAsia" w:cstheme="minorEastAsia"/>
                <w:sz w:val="24"/>
                <w:szCs w:val="24"/>
                <w:highlight w:val="none"/>
                <w:lang w:val="en-US" w:eastAsia="zh-CN"/>
              </w:rPr>
              <w:t>断电记忆保护：在断电时可自动记忆当前运行步骤，在电源恢复后，系统自动运行剩余步骤时间；</w:t>
            </w:r>
          </w:p>
          <w:p w14:paraId="0C4BDA16">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35.</w:t>
            </w:r>
            <w:r>
              <w:rPr>
                <w:rFonts w:hint="eastAsia" w:asciiTheme="minorEastAsia" w:hAnsiTheme="minorEastAsia" w:eastAsiaTheme="minorEastAsia" w:cstheme="minorEastAsia"/>
                <w:sz w:val="24"/>
                <w:szCs w:val="24"/>
                <w:highlight w:val="none"/>
                <w:lang w:val="en-US" w:eastAsia="zh-CN"/>
              </w:rPr>
              <w:t>程序自检：每次程序运行前设备自动进行自检，并以弹窗形式提示自检详情和进度，自检通过后，自动运行所选脱水程序；</w:t>
            </w:r>
          </w:p>
          <w:p w14:paraId="7D43BCF4">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eastAsiaTheme="minorEastAsia" w:cstheme="minorEastAsia"/>
                <w:sz w:val="24"/>
                <w:szCs w:val="24"/>
                <w:highlight w:val="none"/>
                <w:vertAlign w:val="baseline"/>
                <w:lang w:val="en-US" w:eastAsia="zh-CN"/>
              </w:rPr>
            </w:pPr>
            <w:r>
              <w:rPr>
                <w:rFonts w:hint="eastAsia" w:asciiTheme="minorEastAsia" w:hAnsiTheme="minorEastAsia" w:cstheme="minorEastAsia"/>
                <w:sz w:val="24"/>
                <w:szCs w:val="24"/>
                <w:highlight w:val="none"/>
                <w:lang w:val="en-US" w:eastAsia="zh-CN"/>
              </w:rPr>
              <w:t>36.</w:t>
            </w:r>
            <w:r>
              <w:rPr>
                <w:rFonts w:hint="eastAsia" w:asciiTheme="minorEastAsia" w:hAnsiTheme="minorEastAsia" w:eastAsiaTheme="minorEastAsia" w:cstheme="minorEastAsia"/>
                <w:sz w:val="24"/>
                <w:szCs w:val="24"/>
                <w:highlight w:val="none"/>
                <w:lang w:val="en-US" w:eastAsia="zh-CN"/>
              </w:rPr>
              <w:t>部件监控功能：设备应具有≥4种监控功能，包括但不限于压力监控、温度监控、流量监控、元器件监控；</w:t>
            </w:r>
          </w:p>
        </w:tc>
        <w:tc>
          <w:tcPr>
            <w:tcW w:w="4260" w:type="dxa"/>
          </w:tcPr>
          <w:p w14:paraId="42834A95">
            <w:pPr>
              <w:keepNext w:val="0"/>
              <w:keepLines w:val="0"/>
              <w:pageBreakBefore w:val="0"/>
              <w:kinsoku/>
              <w:wordWrap/>
              <w:overflowPunct/>
              <w:topLinePunct w:val="0"/>
              <w:autoSpaceDE/>
              <w:autoSpaceDN/>
              <w:bidi w:val="0"/>
              <w:adjustRightInd/>
              <w:snapToGrid/>
              <w:spacing w:line="360" w:lineRule="auto"/>
              <w:ind w:left="0"/>
              <w:jc w:val="left"/>
              <w:rPr>
                <w:rFonts w:hint="eastAsia" w:asciiTheme="minorEastAsia" w:hAnsiTheme="minorEastAsia" w:cstheme="minorEastAsia"/>
                <w:sz w:val="24"/>
                <w:szCs w:val="24"/>
                <w:highlight w:val="none"/>
                <w:lang w:val="en-US" w:eastAsia="zh-CN"/>
              </w:rPr>
            </w:pPr>
          </w:p>
        </w:tc>
      </w:tr>
    </w:tbl>
    <w:p w14:paraId="6CBA13A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rPr>
          <w:rFonts w:hint="default" w:asciiTheme="minorEastAsia" w:hAnsiTheme="minorEastAsia" w:cstheme="minorEastAsia"/>
          <w:sz w:val="24"/>
          <w:szCs w:val="24"/>
          <w:lang w:val="en-US" w:eastAsia="zh-CN"/>
        </w:rPr>
      </w:pPr>
    </w:p>
    <w:p w14:paraId="0BE37692"/>
    <w:sectPr>
      <w:pgSz w:w="11906" w:h="16838"/>
      <w:pgMar w:top="1440" w:right="1440" w:bottom="1440" w:left="1440" w:header="851" w:footer="992" w:gutter="0"/>
      <w:cols w:space="0" w:num="1"/>
      <w:rtlGutter w:val="0"/>
      <w:docGrid w:type="lines" w:linePitch="33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34"/>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DA6C5C"/>
    <w:rsid w:val="6CDA6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Autospacing="1" w:afterAutospacing="1"/>
      <w:jc w:val="left"/>
    </w:pPr>
    <w:rPr>
      <w:rFonts w:cs="Times New Roman"/>
      <w:kern w:val="0"/>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34</Pages>
  <Words>0</Words>
  <Characters>0</Characters>
  <Lines>0</Lines>
  <Paragraphs>0</Paragraphs>
  <TotalTime>1</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2025-12-05T11:34:00Z</dcterms:created>
  <dc:creator>章俊煜</dc:creator>
  <cp:lastModifiedBy>章俊煜</cp:lastModifiedBy>
  <dcterms:modified xsi:type="dcterms:W3CDTF">2025-12-05T11:38:26Z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2B9B14626C8C4A07A1FB53BDFD2A66E2_11</vt:lpwstr>
  </property>
  <property fmtid="{D5CDD505-2E9C-101B-9397-08002B2CF9AE}" pid="4" name="KSOTemplateDocerSaveRecord">
    <vt:lpwstr>eyJoZGlkIjoiMGEzNTM1ZmU2M2Q4MTZhMTg5M2U2ZmQ0ZjdlZWNjY2UiLCJ1c2VySWQiOiIxNDU1ODAxMTkzIn0=</vt:lpwstr>
  </property>
</Properties>
</file>