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jc w:val="center"/>
        <w:textAlignment w:val="baseline"/>
        <w:rPr>
          <w:rFonts w:hint="eastAsia" w:ascii="微软雅黑" w:hAnsi="微软雅黑" w:eastAsia="微软雅黑" w:cs="微软雅黑"/>
          <w:i w:val="0"/>
          <w:iCs w:val="0"/>
          <w:caps w:val="0"/>
          <w:color w:val="383838"/>
          <w:spacing w:val="0"/>
          <w:sz w:val="36"/>
          <w:szCs w:val="36"/>
          <w:shd w:val="clear" w:fill="FFFFFF"/>
          <w:vertAlign w:val="baseline"/>
        </w:rPr>
      </w:pPr>
      <w:r>
        <w:rPr>
          <w:rFonts w:hint="eastAsia" w:ascii="方正小标宋_GBK" w:hAnsi="方正小标宋_GBK" w:eastAsia="方正小标宋_GBK" w:cs="方正小标宋_GBK"/>
          <w:i w:val="0"/>
          <w:iCs w:val="0"/>
          <w:caps w:val="0"/>
          <w:color w:val="383838"/>
          <w:spacing w:val="0"/>
          <w:sz w:val="36"/>
          <w:szCs w:val="36"/>
          <w:shd w:val="clear" w:fill="FFFFFF"/>
          <w:vertAlign w:val="baseline"/>
          <w:lang w:val="en-US" w:eastAsia="zh-CN"/>
        </w:rPr>
        <w:t>关于福州民天食品工业园有限公司甄选公务车辆定点维修服务商（含汽配供应）的公告</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baseline"/>
        <w:rPr>
          <w:rFonts w:hint="eastAsia" w:ascii="仿宋_GB2312" w:hAnsi="仿宋_GB2312" w:eastAsia="仿宋_GB2312" w:cs="仿宋_GB2312"/>
          <w:i w:val="0"/>
          <w:iCs w:val="0"/>
          <w:caps w:val="0"/>
          <w:color w:val="383838"/>
          <w:spacing w:val="0"/>
          <w:sz w:val="32"/>
          <w:szCs w:val="32"/>
          <w:shd w:val="clear" w:fill="FFFFFF"/>
          <w:vertAlign w:val="baseline"/>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因</w:t>
      </w:r>
      <w:r>
        <w:rPr>
          <w:rFonts w:hint="eastAsia" w:ascii="仿宋_GB2312" w:hAnsi="仿宋_GB2312" w:eastAsia="仿宋_GB2312" w:cs="仿宋_GB2312"/>
          <w:i w:val="0"/>
          <w:iCs w:val="0"/>
          <w:caps w:val="0"/>
          <w:color w:val="auto"/>
          <w:spacing w:val="0"/>
          <w:sz w:val="28"/>
          <w:szCs w:val="28"/>
          <w:shd w:val="clear" w:fill="FFFFFF"/>
          <w:vertAlign w:val="baseline"/>
        </w:rPr>
        <w:t>福州民天食品工业园有限公司</w:t>
      </w: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日常经营需要，</w:t>
      </w:r>
      <w:r>
        <w:rPr>
          <w:rFonts w:hint="eastAsia" w:ascii="仿宋_GB2312" w:hAnsi="仿宋_GB2312" w:eastAsia="仿宋_GB2312" w:cs="仿宋_GB2312"/>
          <w:i w:val="0"/>
          <w:iCs w:val="0"/>
          <w:caps w:val="0"/>
          <w:color w:val="auto"/>
          <w:spacing w:val="0"/>
          <w:sz w:val="28"/>
          <w:szCs w:val="28"/>
          <w:shd w:val="clear" w:fill="FFFFFF"/>
          <w:vertAlign w:val="baseline"/>
        </w:rPr>
        <w:t>现对</w:t>
      </w: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公务车辆定点维修服务商（含汽配供应）进行甄选</w:t>
      </w:r>
      <w:r>
        <w:rPr>
          <w:rFonts w:hint="eastAsia" w:ascii="仿宋_GB2312" w:hAnsi="仿宋_GB2312" w:eastAsia="仿宋_GB2312" w:cs="仿宋_GB2312"/>
          <w:i w:val="0"/>
          <w:iCs w:val="0"/>
          <w:caps w:val="0"/>
          <w:color w:val="auto"/>
          <w:spacing w:val="0"/>
          <w:sz w:val="28"/>
          <w:szCs w:val="28"/>
          <w:shd w:val="clear" w:fill="FFFFFF"/>
          <w:vertAlign w:val="baseline"/>
        </w:rPr>
        <w:t>，欢迎合格的</w:t>
      </w: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服务商</w:t>
      </w:r>
      <w:r>
        <w:rPr>
          <w:rFonts w:hint="eastAsia" w:ascii="仿宋_GB2312" w:hAnsi="仿宋_GB2312" w:eastAsia="仿宋_GB2312" w:cs="仿宋_GB2312"/>
          <w:i w:val="0"/>
          <w:iCs w:val="0"/>
          <w:caps w:val="0"/>
          <w:color w:val="auto"/>
          <w:spacing w:val="0"/>
          <w:sz w:val="28"/>
          <w:szCs w:val="28"/>
          <w:shd w:val="clear" w:fill="FFFFFF"/>
          <w:vertAlign w:val="baseline"/>
        </w:rPr>
        <w:t>前来</w:t>
      </w: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报名</w:t>
      </w:r>
      <w:r>
        <w:rPr>
          <w:rFonts w:hint="eastAsia" w:ascii="仿宋_GB2312" w:hAnsi="仿宋_GB2312" w:eastAsia="仿宋_GB2312" w:cs="仿宋_GB2312"/>
          <w:i w:val="0"/>
          <w:iCs w:val="0"/>
          <w:caps w:val="0"/>
          <w:color w:val="auto"/>
          <w:spacing w:val="0"/>
          <w:sz w:val="28"/>
          <w:szCs w:val="28"/>
          <w:shd w:val="clear" w:fill="FFFFFF"/>
          <w:vertAlign w:val="baseline"/>
        </w:rPr>
        <w:t>。</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微软雅黑" w:hAnsi="微软雅黑" w:eastAsia="微软雅黑" w:cs="微软雅黑"/>
          <w:i w:val="0"/>
          <w:iCs w:val="0"/>
          <w:caps w:val="0"/>
          <w:color w:val="auto"/>
          <w:spacing w:val="0"/>
          <w:sz w:val="28"/>
          <w:szCs w:val="28"/>
          <w:shd w:val="clear" w:fill="FFFFFF"/>
          <w:vertAlign w:val="baseline"/>
        </w:rPr>
        <w:t> </w:t>
      </w: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一、服务内容及要求:</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default"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1.报名服务商须在2022-2023年度福州市直公务车辆定点维修和保养企业名单内。若后续2024年度福州市直公务车辆定点维修和保养企业名单公布后，中选服务商未在该名单内，则我司终止合作并重新开展甄选；</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2.定点外修的项目有:烤补、喷漆、四轮定位、空调维修清洗、补胎、车辆年检等（具体服务项目详见报价单）；</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3.需要购买配件（定点外修与内部维修均可选用）有：三清件、雨刮片、火花塞、刹车片、刹车油，轮胎等（具体配件清单详见报价单）；</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default"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4.质量保证要求：（1）定点维修企业严格遵守交通部第7号令《机动车维修管理规定》、《福建省机动车维修行业管理工作规范》、《福建省交通厅关于机动车维修行业工时定额和维修费计算方法的通知》(闽运管车辆〔2006〕6号)等国家法律法规的规定保证维修质量；机动车维修质量保证期，从维修竣工出厂之日起计算；（2）在质量保证期和承诺的质量保证期内，因维修质量原因造成机动车无法正常使用，且承修方在3日内不能或者无法提供因非维修原因而造成机动车无法使用的相关证据的，承修方及时无偿返修，不得故意拖延或者无理拒绝；（3）在质量保证期内，机动车因同一故障或维修项目经两次修理仍不能正常使用的，承修方负责联系其他机动车维修经营者，并承担相应修理费用；（4）定点维修企业对公务车辆进行二级维护、总成修理、整车修理的，实行维修前诊断检验、维修过程检验和竣工质量检验制度；若定点维修企业不具备资质或没有竣工检验能力的，允许外协，可以委托具备资质的检测机构进行检测，。</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default"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5.服务周期:一年</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二、服务商需提交的材料如下：</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1、须具有有效的企业法人营业执照，提供副本复印件（盖章）；</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default"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2、机动车维修经营许可证复印件（盖章）；</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default"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3、2022-2023年度福州市直公务车辆定点维修和保养企业名单截图；</w:t>
      </w:r>
      <w:bookmarkStart w:id="0" w:name="_GoBack"/>
      <w:bookmarkEnd w:id="0"/>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4、报价单（盖章，格式详见附件）；</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如有意向，且符合以上要求的服务商，请在报名规定时间内将报价单以快递方式寄给相关人员（因其他快递不能送达至我司，建议使用顺丰快递，备注定点维修服务，拒绝到付）。</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相关参数联系人：小程（工作日上午9：00-11：00，下午14：00-16：00）</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联系方式：0591-83441480</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报价单收件人：小施</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收件电话：0591-83599932/13959193450（工作日上午9：00-11：00，下午14：00-16：00）。</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收件地址：福建省福州市闽清县白中镇白金工业区二期福州民天食品工业园有限公司供应物流部；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报名时间：2024年5月21日-5月28日。</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  </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right"/>
        <w:textAlignment w:val="baseline"/>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福州民天食品工业园有限公司</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right"/>
        <w:textAlignment w:val="baseline"/>
        <w:rPr>
          <w:rFonts w:hint="eastAsia" w:ascii="仿宋_GB2312" w:hAnsi="仿宋_GB2312" w:eastAsia="仿宋_GB2312" w:cs="仿宋_GB2312"/>
          <w:i w:val="0"/>
          <w:iCs w:val="0"/>
          <w:caps w:val="0"/>
          <w:color w:val="383838"/>
          <w:spacing w:val="0"/>
          <w:sz w:val="32"/>
          <w:szCs w:val="32"/>
          <w:shd w:val="clear" w:fill="FFFFFF"/>
          <w:vertAlign w:val="baseline"/>
          <w:lang w:val="en-US" w:eastAsia="zh-CN"/>
        </w:rPr>
      </w:pPr>
      <w:r>
        <w:rPr>
          <w:rFonts w:hint="eastAsia" w:ascii="仿宋_GB2312" w:hAnsi="仿宋_GB2312" w:eastAsia="仿宋_GB2312" w:cs="仿宋_GB2312"/>
          <w:i w:val="0"/>
          <w:iCs w:val="0"/>
          <w:caps w:val="0"/>
          <w:color w:val="auto"/>
          <w:spacing w:val="0"/>
          <w:sz w:val="28"/>
          <w:szCs w:val="28"/>
          <w:shd w:val="clear" w:fill="FFFFFF"/>
          <w:vertAlign w:val="baseline"/>
          <w:lang w:val="en-US" w:eastAsia="zh-CN"/>
        </w:rPr>
        <w:t>2024年5月21日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yNjMwZDI0NWYxZDc0YTBmN2UwNzNhMGVhN2YxZTAifQ=="/>
  </w:docVars>
  <w:rsids>
    <w:rsidRoot w:val="0BBB2468"/>
    <w:rsid w:val="0BBB2468"/>
    <w:rsid w:val="439758D4"/>
    <w:rsid w:val="5E39503E"/>
    <w:rsid w:val="625008FD"/>
    <w:rsid w:val="6DE62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983</Words>
  <Characters>1056</Characters>
  <Lines>0</Lines>
  <Paragraphs>0</Paragraphs>
  <TotalTime>13</TotalTime>
  <ScaleCrop>false</ScaleCrop>
  <LinksUpToDate>false</LinksUpToDate>
  <CharactersWithSpaces>1059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2023-04-06T06:37:00Z</dcterms:created>
  <dc:creator>婷</dc:creator>
  <cp:lastModifiedBy>婷</cp:lastModifiedBy>
  <cp:lastPrinted>2023-04-12T08:13:00Z</cp:lastPrinted>
  <dcterms:modified xsi:type="dcterms:W3CDTF">2024-05-21T07:57:46Z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6A04D7BFEE7846338717F2DC6C6CB372_13</vt:lpwstr>
  </property>
</Properties>
</file>